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747" w:rsidRPr="00BF0986" w:rsidRDefault="004D3DA7" w:rsidP="007E7747">
      <w:pPr>
        <w:rPr>
          <w:rFonts w:ascii="Arial" w:hAnsi="Arial"/>
          <w:sz w:val="19"/>
        </w:rPr>
      </w:pPr>
      <w:r>
        <w:rPr>
          <w:rFonts w:ascii="Arial" w:hAnsi="Arial"/>
          <w:noProof/>
          <w:sz w:val="19"/>
        </w:rPr>
        <w:drawing>
          <wp:inline distT="0" distB="0" distL="0" distR="0">
            <wp:extent cx="1566250" cy="128477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PAM-Logo-Couleur-Legen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7830" cy="1302476"/>
                    </a:xfrm>
                    <a:prstGeom prst="rect">
                      <a:avLst/>
                    </a:prstGeom>
                  </pic:spPr>
                </pic:pic>
              </a:graphicData>
            </a:graphic>
          </wp:inline>
        </w:drawing>
      </w:r>
    </w:p>
    <w:p w:rsidR="007E7747" w:rsidRPr="00AB5A40" w:rsidRDefault="007E7747">
      <w:pPr>
        <w:pStyle w:val="En-tte"/>
        <w:tabs>
          <w:tab w:val="left" w:pos="708"/>
        </w:tabs>
        <w:spacing w:line="360" w:lineRule="auto"/>
        <w:jc w:val="both"/>
        <w:rPr>
          <w:rFonts w:ascii="Century Gothic" w:hAnsi="Century Gothic"/>
          <w:sz w:val="22"/>
        </w:rPr>
      </w:pPr>
    </w:p>
    <w:p w:rsidR="007E7747" w:rsidRPr="00AB5A40" w:rsidRDefault="007E7747">
      <w:pPr>
        <w:pStyle w:val="En-tte"/>
        <w:tabs>
          <w:tab w:val="left" w:pos="708"/>
        </w:tabs>
        <w:spacing w:line="360" w:lineRule="auto"/>
        <w:jc w:val="both"/>
        <w:rPr>
          <w:rFonts w:ascii="Century Gothic" w:hAnsi="Century Gothic"/>
          <w:b/>
          <w:sz w:val="22"/>
        </w:rPr>
      </w:pPr>
      <w:r w:rsidRPr="00AB5A40">
        <w:rPr>
          <w:rFonts w:ascii="Century Gothic" w:hAnsi="Century Gothic"/>
          <w:sz w:val="22"/>
        </w:rPr>
        <w:t xml:space="preserve">Marseille, le </w:t>
      </w:r>
      <w:r w:rsidRPr="00AB5A40">
        <w:rPr>
          <w:rFonts w:ascii="Skia" w:hAnsi="Skia"/>
          <w:sz w:val="22"/>
        </w:rPr>
        <w:fldChar w:fldCharType="begin"/>
      </w:r>
      <w:r w:rsidRPr="00AB5A40">
        <w:rPr>
          <w:rFonts w:ascii="Century Gothic" w:hAnsi="Century Gothic"/>
          <w:sz w:val="22"/>
        </w:rPr>
        <w:instrText xml:space="preserve"> </w:instrText>
      </w:r>
      <w:r>
        <w:rPr>
          <w:rFonts w:ascii="Century Gothic" w:hAnsi="Century Gothic"/>
          <w:sz w:val="22"/>
        </w:rPr>
        <w:instrText>TIME</w:instrText>
      </w:r>
      <w:r w:rsidRPr="00AB5A40">
        <w:rPr>
          <w:rFonts w:ascii="Century Gothic" w:hAnsi="Century Gothic"/>
          <w:sz w:val="22"/>
        </w:rPr>
        <w:instrText xml:space="preserve"> \@ "</w:instrText>
      </w:r>
      <w:r>
        <w:rPr>
          <w:rFonts w:ascii="Century Gothic" w:hAnsi="Century Gothic"/>
          <w:sz w:val="22"/>
        </w:rPr>
        <w:instrText>D MMMM YYYY</w:instrText>
      </w:r>
      <w:r w:rsidRPr="00AB5A40">
        <w:rPr>
          <w:rFonts w:ascii="Century Gothic" w:hAnsi="Century Gothic"/>
          <w:sz w:val="22"/>
        </w:rPr>
        <w:instrText xml:space="preserve">" </w:instrText>
      </w:r>
      <w:r w:rsidRPr="00AB5A40">
        <w:rPr>
          <w:rFonts w:ascii="Skia" w:hAnsi="Skia"/>
          <w:sz w:val="22"/>
        </w:rPr>
        <w:fldChar w:fldCharType="separate"/>
      </w:r>
      <w:r w:rsidR="004E7E7A">
        <w:rPr>
          <w:rFonts w:ascii="Century Gothic" w:hAnsi="Century Gothic"/>
          <w:noProof/>
          <w:sz w:val="22"/>
        </w:rPr>
        <w:t>3 juin 2019</w:t>
      </w:r>
      <w:r w:rsidRPr="00AB5A40">
        <w:rPr>
          <w:rFonts w:ascii="Skia" w:hAnsi="Skia"/>
          <w:sz w:val="22"/>
        </w:rPr>
        <w:fldChar w:fldCharType="end"/>
      </w:r>
    </w:p>
    <w:p w:rsidR="00CD59C5" w:rsidRDefault="007E7747" w:rsidP="00CD59C5">
      <w:r w:rsidRPr="00AB5A40">
        <w:t xml:space="preserve">Objet : </w:t>
      </w:r>
    </w:p>
    <w:p w:rsidR="003659F8" w:rsidRDefault="003659F8" w:rsidP="00CD59C5"/>
    <w:p w:rsidR="00CD59C5" w:rsidRDefault="00CD59C5" w:rsidP="00CD59C5"/>
    <w:p w:rsidR="000A66AA" w:rsidRPr="000A66AA" w:rsidRDefault="000A66AA" w:rsidP="000A66AA">
      <w:pPr>
        <w:spacing w:before="68"/>
        <w:ind w:right="950"/>
        <w:jc w:val="center"/>
        <w:rPr>
          <w:rFonts w:ascii="Tahoma" w:hAnsi="Tahoma"/>
          <w:color w:val="151313"/>
          <w:spacing w:val="17"/>
          <w:sz w:val="36"/>
          <w:szCs w:val="36"/>
        </w:rPr>
      </w:pPr>
      <w:r w:rsidRPr="000A66AA">
        <w:rPr>
          <w:rFonts w:ascii="Tahoma" w:hAnsi="Tahoma"/>
          <w:color w:val="151313"/>
          <w:spacing w:val="17"/>
          <w:sz w:val="36"/>
          <w:szCs w:val="36"/>
        </w:rPr>
        <w:t>CONTRIBUTION DU PAM</w:t>
      </w:r>
    </w:p>
    <w:p w:rsidR="000A66AA" w:rsidRDefault="000A66AA" w:rsidP="000A66AA">
      <w:pPr>
        <w:spacing w:before="68"/>
        <w:ind w:right="950"/>
        <w:jc w:val="center"/>
        <w:rPr>
          <w:rFonts w:ascii="Tahoma" w:hAnsi="Tahoma"/>
          <w:color w:val="151313"/>
          <w:spacing w:val="17"/>
          <w:sz w:val="36"/>
          <w:szCs w:val="36"/>
        </w:rPr>
      </w:pPr>
      <w:r w:rsidRPr="000A66AA">
        <w:rPr>
          <w:rFonts w:ascii="Tahoma" w:hAnsi="Tahoma"/>
          <w:color w:val="151313"/>
          <w:spacing w:val="17"/>
          <w:sz w:val="36"/>
          <w:szCs w:val="36"/>
        </w:rPr>
        <w:t>Document martyr CONTRAT DE FILIERE</w:t>
      </w:r>
      <w:r>
        <w:rPr>
          <w:rFonts w:ascii="Tahoma" w:hAnsi="Tahoma"/>
          <w:color w:val="151313"/>
          <w:spacing w:val="17"/>
          <w:sz w:val="36"/>
          <w:szCs w:val="36"/>
        </w:rPr>
        <w:t xml:space="preserve"> </w:t>
      </w:r>
    </w:p>
    <w:p w:rsidR="000A66AA" w:rsidRPr="000A66AA" w:rsidRDefault="000A66AA" w:rsidP="000A66AA">
      <w:pPr>
        <w:spacing w:before="68"/>
        <w:ind w:right="950"/>
        <w:jc w:val="center"/>
        <w:rPr>
          <w:rFonts w:ascii="Tahoma" w:hAnsi="Tahoma"/>
          <w:sz w:val="36"/>
          <w:szCs w:val="36"/>
        </w:rPr>
      </w:pPr>
      <w:r w:rsidRPr="000A66AA">
        <w:rPr>
          <w:rFonts w:ascii="Tahoma" w:hAnsi="Tahoma"/>
          <w:color w:val="151313"/>
          <w:spacing w:val="17"/>
          <w:sz w:val="36"/>
          <w:szCs w:val="36"/>
        </w:rPr>
        <w:t>REGION SUD 2020-2022</w:t>
      </w:r>
    </w:p>
    <w:p w:rsidR="000A66AA" w:rsidRPr="009E2E3C" w:rsidRDefault="000A66AA" w:rsidP="000A66AA">
      <w:pPr>
        <w:pStyle w:val="Corpsdetexte"/>
        <w:rPr>
          <w:rFonts w:ascii="Tahoma"/>
          <w:lang w:val="fr-FR"/>
        </w:rPr>
      </w:pPr>
    </w:p>
    <w:p w:rsidR="000A66AA" w:rsidRPr="006341EB" w:rsidRDefault="000A66AA" w:rsidP="000A66AA">
      <w:pPr>
        <w:pStyle w:val="Corpsdetexte"/>
        <w:snapToGrid w:val="0"/>
        <w:jc w:val="both"/>
        <w:rPr>
          <w:rFonts w:ascii="Century Gothic" w:hAnsi="Century Gothic"/>
          <w:sz w:val="22"/>
          <w:szCs w:val="22"/>
          <w:lang w:val="fr-FR"/>
        </w:rPr>
      </w:pPr>
      <w:r w:rsidRPr="006341EB">
        <w:rPr>
          <w:rFonts w:ascii="Century Gothic" w:hAnsi="Century Gothic"/>
          <w:b/>
          <w:bCs/>
          <w:sz w:val="22"/>
          <w:szCs w:val="22"/>
          <w:lang w:val="fr-FR"/>
        </w:rPr>
        <w:t>La Région Sud Provence-</w:t>
      </w:r>
      <w:r w:rsidRPr="006341EB">
        <w:rPr>
          <w:rFonts w:ascii="Century Gothic" w:hAnsi="Century Gothic"/>
          <w:b/>
          <w:bCs/>
          <w:sz w:val="22"/>
          <w:szCs w:val="22"/>
          <w:lang w:val="fr-FR"/>
        </w:rPr>
        <w:softHyphen/>
        <w:t>Alpes-</w:t>
      </w:r>
      <w:r w:rsidRPr="006341EB">
        <w:rPr>
          <w:rFonts w:ascii="Century Gothic" w:hAnsi="Century Gothic"/>
          <w:b/>
          <w:bCs/>
          <w:sz w:val="22"/>
          <w:szCs w:val="22"/>
          <w:lang w:val="fr-FR"/>
        </w:rPr>
        <w:softHyphen/>
        <w:t>Côte d’Azur, le Centre national des variétés et l’</w:t>
      </w:r>
      <w:proofErr w:type="spellStart"/>
      <w:r w:rsidRPr="006341EB">
        <w:rPr>
          <w:rFonts w:ascii="Century Gothic" w:hAnsi="Century Gothic"/>
          <w:b/>
          <w:bCs/>
          <w:sz w:val="22"/>
          <w:szCs w:val="22"/>
          <w:lang w:val="fr-FR"/>
        </w:rPr>
        <w:t>Etat</w:t>
      </w:r>
      <w:proofErr w:type="spellEnd"/>
      <w:r w:rsidRPr="006341EB">
        <w:rPr>
          <w:rFonts w:ascii="Century Gothic" w:hAnsi="Century Gothic"/>
          <w:b/>
          <w:bCs/>
          <w:sz w:val="22"/>
          <w:szCs w:val="22"/>
          <w:lang w:val="fr-FR"/>
        </w:rPr>
        <w:t xml:space="preserve"> </w:t>
      </w:r>
      <w:r w:rsidRPr="006341EB">
        <w:rPr>
          <w:rFonts w:ascii="Century Gothic" w:hAnsi="Century Gothic"/>
          <w:sz w:val="22"/>
          <w:szCs w:val="22"/>
          <w:lang w:val="fr-FR"/>
        </w:rPr>
        <w:t xml:space="preserve">décident de mettre en œuvre un partenariat </w:t>
      </w:r>
      <w:proofErr w:type="spellStart"/>
      <w:r w:rsidRPr="006341EB">
        <w:rPr>
          <w:rFonts w:ascii="Century Gothic" w:hAnsi="Century Gothic"/>
          <w:sz w:val="22"/>
          <w:szCs w:val="22"/>
          <w:lang w:val="fr-FR"/>
        </w:rPr>
        <w:t>aﬁn</w:t>
      </w:r>
      <w:proofErr w:type="spellEnd"/>
      <w:r w:rsidRPr="006341EB">
        <w:rPr>
          <w:rFonts w:ascii="Century Gothic" w:hAnsi="Century Gothic"/>
          <w:sz w:val="22"/>
          <w:szCs w:val="22"/>
          <w:lang w:val="fr-FR"/>
        </w:rPr>
        <w:t xml:space="preserve"> de mieux soutenir, développer et structurer la </w:t>
      </w:r>
      <w:proofErr w:type="spellStart"/>
      <w:r w:rsidRPr="006341EB">
        <w:rPr>
          <w:rFonts w:ascii="Century Gothic" w:hAnsi="Century Gothic"/>
          <w:sz w:val="22"/>
          <w:szCs w:val="22"/>
          <w:lang w:val="fr-FR"/>
        </w:rPr>
        <w:t>ﬁlière</w:t>
      </w:r>
      <w:proofErr w:type="spellEnd"/>
      <w:r w:rsidRPr="006341EB">
        <w:rPr>
          <w:rFonts w:ascii="Century Gothic" w:hAnsi="Century Gothic"/>
          <w:sz w:val="22"/>
          <w:szCs w:val="22"/>
          <w:lang w:val="fr-FR"/>
        </w:rPr>
        <w:t xml:space="preserve"> musicale en Provence-Alpes-</w:t>
      </w:r>
      <w:r w:rsidRPr="006341EB">
        <w:rPr>
          <w:rFonts w:ascii="Century Gothic" w:hAnsi="Century Gothic"/>
          <w:sz w:val="22"/>
          <w:szCs w:val="22"/>
          <w:lang w:val="fr-FR"/>
        </w:rPr>
        <w:softHyphen/>
        <w:t>Côte d’Azur.</w:t>
      </w:r>
    </w:p>
    <w:p w:rsidR="000A66AA" w:rsidRPr="006341EB" w:rsidRDefault="000A66AA" w:rsidP="000A66AA">
      <w:pPr>
        <w:pStyle w:val="Corpsdetexte"/>
        <w:snapToGrid w:val="0"/>
        <w:jc w:val="both"/>
        <w:rPr>
          <w:rFonts w:ascii="Century Gothic" w:hAnsi="Century Gothic"/>
          <w:sz w:val="22"/>
          <w:szCs w:val="22"/>
          <w:lang w:val="fr-FR"/>
        </w:rPr>
      </w:pPr>
      <w:r w:rsidRPr="006341EB">
        <w:rPr>
          <w:rFonts w:ascii="Century Gothic" w:hAnsi="Century Gothic"/>
          <w:sz w:val="22"/>
          <w:szCs w:val="22"/>
          <w:lang w:val="fr-FR"/>
        </w:rPr>
        <w:t>Une première convention triennale de partenariat est mise en place sur les années 2017 à 2019 </w:t>
      </w:r>
    </w:p>
    <w:p w:rsidR="000A66AA" w:rsidRPr="006341EB" w:rsidRDefault="000A66AA" w:rsidP="000A66AA">
      <w:pPr>
        <w:pStyle w:val="Corpsdetexte"/>
        <w:snapToGrid w:val="0"/>
        <w:rPr>
          <w:rFonts w:ascii="Century Gothic" w:hAnsi="Century Gothic"/>
          <w:sz w:val="22"/>
          <w:szCs w:val="22"/>
          <w:lang w:val="fr-FR"/>
        </w:rPr>
      </w:pPr>
    </w:p>
    <w:p w:rsidR="000A66AA" w:rsidRPr="006341EB" w:rsidRDefault="000A66AA" w:rsidP="000A66AA">
      <w:pPr>
        <w:pStyle w:val="Corpsdetexte"/>
        <w:snapToGrid w:val="0"/>
        <w:rPr>
          <w:rFonts w:ascii="Century Gothic" w:hAnsi="Century Gothic"/>
          <w:sz w:val="22"/>
          <w:szCs w:val="22"/>
          <w:lang w:val="fr-FR"/>
        </w:rPr>
      </w:pPr>
      <w:r w:rsidRPr="006341EB">
        <w:rPr>
          <w:rFonts w:ascii="Century Gothic" w:hAnsi="Century Gothic"/>
          <w:b/>
          <w:bCs/>
          <w:sz w:val="22"/>
          <w:szCs w:val="22"/>
          <w:lang w:val="fr-FR"/>
        </w:rPr>
        <w:t>Les objectifs du partenariat :</w:t>
      </w:r>
    </w:p>
    <w:p w:rsidR="000A66AA" w:rsidRPr="006341EB" w:rsidRDefault="000A66AA" w:rsidP="000A66AA">
      <w:pPr>
        <w:pStyle w:val="Corpsdetexte"/>
        <w:snapToGrid w:val="0"/>
        <w:rPr>
          <w:rFonts w:ascii="Century Gothic" w:hAnsi="Century Gothic"/>
          <w:sz w:val="22"/>
          <w:szCs w:val="22"/>
          <w:lang w:val="fr-FR"/>
        </w:rPr>
      </w:pPr>
      <w:proofErr w:type="gramStart"/>
      <w:r w:rsidRPr="006341EB">
        <w:rPr>
          <w:rFonts w:ascii="Century Gothic" w:hAnsi="Century Gothic"/>
          <w:sz w:val="22"/>
          <w:szCs w:val="22"/>
          <w:lang w:val="fr-FR"/>
        </w:rPr>
        <w:t>accompagner</w:t>
      </w:r>
      <w:proofErr w:type="gramEnd"/>
      <w:r w:rsidRPr="006341EB">
        <w:rPr>
          <w:rFonts w:ascii="Century Gothic" w:hAnsi="Century Gothic"/>
          <w:sz w:val="22"/>
          <w:szCs w:val="22"/>
          <w:lang w:val="fr-FR"/>
        </w:rPr>
        <w:t xml:space="preserve"> la structuration et le développement économique de la </w:t>
      </w:r>
      <w:proofErr w:type="spellStart"/>
      <w:r w:rsidRPr="006341EB">
        <w:rPr>
          <w:rFonts w:ascii="Century Gothic" w:hAnsi="Century Gothic"/>
          <w:sz w:val="22"/>
          <w:szCs w:val="22"/>
          <w:lang w:val="fr-FR"/>
        </w:rPr>
        <w:t>ﬁlière</w:t>
      </w:r>
      <w:proofErr w:type="spellEnd"/>
      <w:r w:rsidRPr="006341EB">
        <w:rPr>
          <w:rFonts w:ascii="Century Gothic" w:hAnsi="Century Gothic"/>
          <w:sz w:val="22"/>
          <w:szCs w:val="22"/>
          <w:lang w:val="fr-FR"/>
        </w:rPr>
        <w:t>,</w:t>
      </w:r>
    </w:p>
    <w:p w:rsidR="000A66AA" w:rsidRPr="006341EB" w:rsidRDefault="000A66AA" w:rsidP="000A66AA">
      <w:pPr>
        <w:pStyle w:val="Corpsdetexte"/>
        <w:snapToGrid w:val="0"/>
        <w:rPr>
          <w:rFonts w:ascii="Century Gothic" w:hAnsi="Century Gothic"/>
          <w:sz w:val="22"/>
          <w:szCs w:val="22"/>
          <w:lang w:val="fr-FR"/>
        </w:rPr>
      </w:pPr>
      <w:proofErr w:type="gramStart"/>
      <w:r w:rsidRPr="006341EB">
        <w:rPr>
          <w:rFonts w:ascii="Century Gothic" w:hAnsi="Century Gothic"/>
          <w:sz w:val="22"/>
          <w:szCs w:val="22"/>
          <w:lang w:val="fr-FR"/>
        </w:rPr>
        <w:t>encourager</w:t>
      </w:r>
      <w:proofErr w:type="gramEnd"/>
      <w:r w:rsidRPr="006341EB">
        <w:rPr>
          <w:rFonts w:ascii="Century Gothic" w:hAnsi="Century Gothic"/>
          <w:sz w:val="22"/>
          <w:szCs w:val="22"/>
          <w:lang w:val="fr-FR"/>
        </w:rPr>
        <w:t xml:space="preserve"> les coopérations et la mutualisation,</w:t>
      </w:r>
    </w:p>
    <w:p w:rsidR="000A66AA" w:rsidRPr="006341EB" w:rsidRDefault="000A66AA" w:rsidP="000A66AA">
      <w:pPr>
        <w:pStyle w:val="Corpsdetexte"/>
        <w:snapToGrid w:val="0"/>
        <w:rPr>
          <w:rFonts w:ascii="Century Gothic" w:hAnsi="Century Gothic"/>
          <w:sz w:val="22"/>
          <w:szCs w:val="22"/>
          <w:lang w:val="fr-FR"/>
        </w:rPr>
      </w:pPr>
      <w:proofErr w:type="gramStart"/>
      <w:r w:rsidRPr="006341EB">
        <w:rPr>
          <w:rFonts w:ascii="Century Gothic" w:hAnsi="Century Gothic"/>
          <w:sz w:val="22"/>
          <w:szCs w:val="22"/>
          <w:lang w:val="fr-FR"/>
        </w:rPr>
        <w:t>encourager</w:t>
      </w:r>
      <w:proofErr w:type="gramEnd"/>
      <w:r w:rsidRPr="006341EB">
        <w:rPr>
          <w:rFonts w:ascii="Century Gothic" w:hAnsi="Century Gothic"/>
          <w:sz w:val="22"/>
          <w:szCs w:val="22"/>
          <w:lang w:val="fr-FR"/>
        </w:rPr>
        <w:t xml:space="preserve"> l’expérimentation et l'innovation,</w:t>
      </w:r>
    </w:p>
    <w:p w:rsidR="000A66AA" w:rsidRPr="006341EB" w:rsidRDefault="000A66AA" w:rsidP="000A66AA">
      <w:pPr>
        <w:pStyle w:val="Corpsdetexte"/>
        <w:snapToGrid w:val="0"/>
        <w:rPr>
          <w:rFonts w:ascii="Century Gothic" w:hAnsi="Century Gothic"/>
          <w:sz w:val="22"/>
          <w:szCs w:val="22"/>
          <w:lang w:val="fr-FR"/>
        </w:rPr>
      </w:pPr>
      <w:proofErr w:type="gramStart"/>
      <w:r w:rsidRPr="006341EB">
        <w:rPr>
          <w:rFonts w:ascii="Century Gothic" w:hAnsi="Century Gothic"/>
          <w:sz w:val="22"/>
          <w:szCs w:val="22"/>
          <w:lang w:val="fr-FR"/>
        </w:rPr>
        <w:t>favoriser</w:t>
      </w:r>
      <w:proofErr w:type="gramEnd"/>
      <w:r w:rsidRPr="006341EB">
        <w:rPr>
          <w:rFonts w:ascii="Century Gothic" w:hAnsi="Century Gothic"/>
          <w:sz w:val="22"/>
          <w:szCs w:val="22"/>
          <w:lang w:val="fr-FR"/>
        </w:rPr>
        <w:t xml:space="preserve"> l'équilibre territorial,</w:t>
      </w:r>
    </w:p>
    <w:p w:rsidR="000A66AA" w:rsidRPr="006341EB" w:rsidRDefault="000A66AA" w:rsidP="000A66AA">
      <w:pPr>
        <w:pStyle w:val="Corpsdetexte"/>
        <w:snapToGrid w:val="0"/>
        <w:rPr>
          <w:rFonts w:ascii="Century Gothic" w:hAnsi="Century Gothic"/>
          <w:sz w:val="22"/>
          <w:szCs w:val="22"/>
          <w:lang w:val="fr-FR"/>
        </w:rPr>
      </w:pPr>
      <w:proofErr w:type="gramStart"/>
      <w:r w:rsidRPr="006341EB">
        <w:rPr>
          <w:rFonts w:ascii="Century Gothic" w:hAnsi="Century Gothic"/>
          <w:sz w:val="22"/>
          <w:szCs w:val="22"/>
          <w:lang w:val="fr-FR"/>
        </w:rPr>
        <w:t>assurer</w:t>
      </w:r>
      <w:proofErr w:type="gramEnd"/>
      <w:r w:rsidRPr="006341EB">
        <w:rPr>
          <w:rFonts w:ascii="Century Gothic" w:hAnsi="Century Gothic"/>
          <w:sz w:val="22"/>
          <w:szCs w:val="22"/>
          <w:lang w:val="fr-FR"/>
        </w:rPr>
        <w:t xml:space="preserve"> le développement de la création artistique et le soutien à l’émergence,</w:t>
      </w:r>
    </w:p>
    <w:p w:rsidR="000A66AA" w:rsidRPr="006341EB" w:rsidRDefault="000A66AA" w:rsidP="000A66AA">
      <w:pPr>
        <w:pStyle w:val="Corpsdetexte"/>
        <w:snapToGrid w:val="0"/>
        <w:rPr>
          <w:rFonts w:ascii="Century Gothic" w:hAnsi="Century Gothic"/>
          <w:sz w:val="22"/>
          <w:szCs w:val="22"/>
          <w:lang w:val="fr-FR"/>
        </w:rPr>
      </w:pPr>
      <w:proofErr w:type="gramStart"/>
      <w:r w:rsidRPr="006341EB">
        <w:rPr>
          <w:rFonts w:ascii="Century Gothic" w:hAnsi="Century Gothic"/>
          <w:sz w:val="22"/>
          <w:szCs w:val="22"/>
          <w:lang w:val="fr-FR"/>
        </w:rPr>
        <w:t>favoriser</w:t>
      </w:r>
      <w:proofErr w:type="gramEnd"/>
      <w:r w:rsidRPr="006341EB">
        <w:rPr>
          <w:rFonts w:ascii="Century Gothic" w:hAnsi="Century Gothic"/>
          <w:sz w:val="22"/>
          <w:szCs w:val="22"/>
          <w:lang w:val="fr-FR"/>
        </w:rPr>
        <w:t xml:space="preserve"> l’emploi durable dans le secteur des musiques actuelles et des variétés.</w:t>
      </w:r>
    </w:p>
    <w:p w:rsidR="000A66AA" w:rsidRPr="006341EB" w:rsidRDefault="000A66AA" w:rsidP="000A66AA">
      <w:pPr>
        <w:pStyle w:val="Corpsdetexte"/>
        <w:snapToGrid w:val="0"/>
        <w:rPr>
          <w:rFonts w:ascii="Century Gothic" w:hAnsi="Century Gothic"/>
          <w:sz w:val="22"/>
          <w:szCs w:val="22"/>
          <w:lang w:val="fr-FR"/>
        </w:rPr>
      </w:pPr>
    </w:p>
    <w:p w:rsidR="000A66AA" w:rsidRPr="006341EB" w:rsidRDefault="000A66AA" w:rsidP="000A66AA">
      <w:pPr>
        <w:pStyle w:val="Corpsdetexte"/>
        <w:snapToGrid w:val="0"/>
        <w:jc w:val="both"/>
        <w:rPr>
          <w:rFonts w:ascii="Century Gothic" w:hAnsi="Century Gothic"/>
          <w:sz w:val="22"/>
          <w:szCs w:val="22"/>
          <w:lang w:val="fr-FR"/>
        </w:rPr>
      </w:pPr>
      <w:r w:rsidRPr="006341EB">
        <w:rPr>
          <w:rFonts w:ascii="Century Gothic" w:hAnsi="Century Gothic"/>
          <w:sz w:val="22"/>
          <w:szCs w:val="22"/>
          <w:lang w:val="fr-FR"/>
        </w:rPr>
        <w:t xml:space="preserve">A compter de l’année 2020 cette convention triennale donnera naissance à la mise en place d’un Contrat de filière pour le territoire Provence-Alpes-Côte d’Azur </w:t>
      </w:r>
      <w:r>
        <w:rPr>
          <w:rFonts w:ascii="Century Gothic" w:hAnsi="Century Gothic"/>
          <w:sz w:val="22"/>
          <w:szCs w:val="22"/>
          <w:lang w:val="fr-FR"/>
        </w:rPr>
        <w:t>sur</w:t>
      </w:r>
      <w:r w:rsidRPr="006341EB">
        <w:rPr>
          <w:rFonts w:ascii="Century Gothic" w:hAnsi="Century Gothic"/>
          <w:sz w:val="22"/>
          <w:szCs w:val="22"/>
          <w:lang w:val="fr-FR"/>
        </w:rPr>
        <w:t xml:space="preserve"> une première période portant </w:t>
      </w:r>
      <w:r>
        <w:rPr>
          <w:rFonts w:ascii="Century Gothic" w:hAnsi="Century Gothic"/>
          <w:sz w:val="22"/>
          <w:szCs w:val="22"/>
          <w:lang w:val="fr-FR"/>
        </w:rPr>
        <w:t>de</w:t>
      </w:r>
      <w:r w:rsidRPr="006341EB">
        <w:rPr>
          <w:rFonts w:ascii="Century Gothic" w:hAnsi="Century Gothic"/>
          <w:sz w:val="22"/>
          <w:szCs w:val="22"/>
          <w:lang w:val="fr-FR"/>
        </w:rPr>
        <w:t xml:space="preserve"> 2020</w:t>
      </w:r>
      <w:r>
        <w:rPr>
          <w:rFonts w:ascii="Century Gothic" w:hAnsi="Century Gothic"/>
          <w:sz w:val="22"/>
          <w:szCs w:val="22"/>
          <w:lang w:val="fr-FR"/>
        </w:rPr>
        <w:t xml:space="preserve"> à </w:t>
      </w:r>
      <w:r w:rsidRPr="006341EB">
        <w:rPr>
          <w:rFonts w:ascii="Century Gothic" w:hAnsi="Century Gothic"/>
          <w:sz w:val="22"/>
          <w:szCs w:val="22"/>
          <w:lang w:val="fr-FR"/>
        </w:rPr>
        <w:t>2022</w:t>
      </w:r>
    </w:p>
    <w:p w:rsidR="000A66AA" w:rsidRPr="006341EB" w:rsidRDefault="000A66AA" w:rsidP="000A66AA">
      <w:pPr>
        <w:pStyle w:val="Corpsdetexte"/>
        <w:snapToGrid w:val="0"/>
        <w:rPr>
          <w:rFonts w:ascii="Century Gothic" w:hAnsi="Century Gothic"/>
          <w:sz w:val="22"/>
          <w:szCs w:val="22"/>
          <w:lang w:val="fr-FR"/>
        </w:rPr>
      </w:pPr>
    </w:p>
    <w:p w:rsidR="000A66AA" w:rsidRPr="006341EB" w:rsidRDefault="000A66AA" w:rsidP="000A66AA">
      <w:pPr>
        <w:pStyle w:val="Corpsdetexte"/>
        <w:snapToGrid w:val="0"/>
        <w:rPr>
          <w:rFonts w:ascii="Century Gothic" w:hAnsi="Century Gothic"/>
          <w:sz w:val="22"/>
          <w:szCs w:val="22"/>
          <w:lang w:val="fr-FR"/>
        </w:rPr>
      </w:pPr>
      <w:r w:rsidRPr="006341EB">
        <w:rPr>
          <w:rFonts w:ascii="Century Gothic" w:hAnsi="Century Gothic"/>
          <w:sz w:val="22"/>
          <w:szCs w:val="22"/>
          <w:lang w:val="fr-FR"/>
        </w:rPr>
        <w:t>A l’occasion de la rencontre du Comité Professionnel du 6 Février dernier</w:t>
      </w:r>
      <w:r>
        <w:rPr>
          <w:rFonts w:ascii="Century Gothic" w:hAnsi="Century Gothic"/>
          <w:sz w:val="22"/>
          <w:szCs w:val="22"/>
          <w:lang w:val="fr-FR"/>
        </w:rPr>
        <w:t xml:space="preserve"> avec le Comité stratégique,</w:t>
      </w:r>
      <w:r w:rsidRPr="006341EB">
        <w:rPr>
          <w:rFonts w:ascii="Century Gothic" w:hAnsi="Century Gothic"/>
          <w:sz w:val="22"/>
          <w:szCs w:val="22"/>
          <w:lang w:val="fr-FR"/>
        </w:rPr>
        <w:t xml:space="preserve"> il est fait état d’une feuille de route à destination des professionnels réunis pour l’écriture d’un document martyr du Contrat de filière.</w:t>
      </w:r>
    </w:p>
    <w:p w:rsidR="000A66AA" w:rsidRPr="006341EB" w:rsidRDefault="000A66AA" w:rsidP="000A66AA">
      <w:pPr>
        <w:pStyle w:val="Corpsdetexte"/>
        <w:snapToGrid w:val="0"/>
        <w:rPr>
          <w:rFonts w:ascii="Century Gothic" w:hAnsi="Century Gothic"/>
          <w:sz w:val="22"/>
          <w:szCs w:val="22"/>
          <w:lang w:val="fr-FR"/>
        </w:rPr>
      </w:pPr>
      <w:r w:rsidRPr="006341EB">
        <w:rPr>
          <w:rFonts w:ascii="Century Gothic" w:hAnsi="Century Gothic"/>
          <w:sz w:val="22"/>
          <w:szCs w:val="22"/>
          <w:lang w:val="fr-FR"/>
        </w:rPr>
        <w:t xml:space="preserve">Demande de contribution des acteurs du comité professionnel et d’une présentation des thématiques en chantier à venir. </w:t>
      </w:r>
    </w:p>
    <w:p w:rsidR="000A66AA" w:rsidRPr="006341EB" w:rsidRDefault="000A66AA" w:rsidP="000A66AA">
      <w:pPr>
        <w:pStyle w:val="Corpsdetexte"/>
        <w:snapToGrid w:val="0"/>
        <w:rPr>
          <w:rFonts w:ascii="Century Gothic" w:hAnsi="Century Gothic"/>
          <w:sz w:val="22"/>
          <w:szCs w:val="22"/>
          <w:lang w:val="fr-FR"/>
        </w:rPr>
      </w:pPr>
    </w:p>
    <w:p w:rsidR="000A66AA" w:rsidRPr="006341EB" w:rsidRDefault="000A66AA" w:rsidP="000A66AA">
      <w:pPr>
        <w:pStyle w:val="Corpsdetexte"/>
        <w:snapToGrid w:val="0"/>
        <w:rPr>
          <w:rFonts w:ascii="Century Gothic" w:hAnsi="Century Gothic"/>
          <w:b/>
          <w:bCs/>
          <w:sz w:val="22"/>
          <w:szCs w:val="22"/>
          <w:u w:val="single"/>
          <w:lang w:val="fr-FR"/>
        </w:rPr>
      </w:pPr>
      <w:r w:rsidRPr="006341EB">
        <w:rPr>
          <w:rFonts w:ascii="Century Gothic" w:hAnsi="Century Gothic"/>
          <w:b/>
          <w:bCs/>
          <w:sz w:val="22"/>
          <w:szCs w:val="22"/>
          <w:u w:val="single"/>
          <w:lang w:val="fr-FR"/>
        </w:rPr>
        <w:t>Propositions des thématiques « en chantier » pour le contrat de filière :</w:t>
      </w:r>
    </w:p>
    <w:p w:rsidR="000A66AA" w:rsidRPr="006341EB" w:rsidRDefault="000A66AA" w:rsidP="000A66AA">
      <w:pPr>
        <w:pStyle w:val="Corpsdetexte"/>
        <w:snapToGrid w:val="0"/>
        <w:rPr>
          <w:rFonts w:ascii="Century Gothic" w:hAnsi="Century Gothic"/>
          <w:sz w:val="22"/>
          <w:szCs w:val="22"/>
          <w:lang w:val="fr-FR"/>
        </w:rPr>
      </w:pPr>
    </w:p>
    <w:p w:rsidR="000A66AA" w:rsidRPr="006341EB" w:rsidRDefault="000A66AA" w:rsidP="000A66AA">
      <w:pPr>
        <w:pStyle w:val="Corpsdetexte"/>
        <w:snapToGrid w:val="0"/>
        <w:jc w:val="both"/>
        <w:rPr>
          <w:rFonts w:ascii="Century Gothic" w:hAnsi="Century Gothic"/>
          <w:sz w:val="22"/>
          <w:szCs w:val="22"/>
          <w:lang w:val="fr-FR"/>
        </w:rPr>
      </w:pPr>
      <w:r w:rsidRPr="006341EB">
        <w:rPr>
          <w:rFonts w:ascii="Century Gothic" w:hAnsi="Century Gothic"/>
          <w:sz w:val="22"/>
          <w:szCs w:val="22"/>
          <w:lang w:val="fr-FR"/>
        </w:rPr>
        <w:t>Structuration et développement économique de la filière.</w:t>
      </w:r>
    </w:p>
    <w:p w:rsidR="000A66AA" w:rsidRPr="006341EB" w:rsidRDefault="000A66AA" w:rsidP="000A66AA">
      <w:pPr>
        <w:pStyle w:val="Corpsdetexte"/>
        <w:snapToGrid w:val="0"/>
        <w:jc w:val="both"/>
        <w:rPr>
          <w:rFonts w:ascii="Century Gothic" w:hAnsi="Century Gothic"/>
          <w:sz w:val="22"/>
          <w:szCs w:val="22"/>
          <w:lang w:val="fr-FR"/>
        </w:rPr>
      </w:pPr>
      <w:proofErr w:type="spellStart"/>
      <w:r w:rsidRPr="006341EB">
        <w:rPr>
          <w:rFonts w:ascii="Century Gothic" w:hAnsi="Century Gothic"/>
          <w:sz w:val="22"/>
          <w:szCs w:val="22"/>
          <w:lang w:val="fr-FR"/>
        </w:rPr>
        <w:t>Economie</w:t>
      </w:r>
      <w:proofErr w:type="spellEnd"/>
      <w:r w:rsidRPr="006341EB">
        <w:rPr>
          <w:rFonts w:ascii="Century Gothic" w:hAnsi="Century Gothic"/>
          <w:sz w:val="22"/>
          <w:szCs w:val="22"/>
          <w:lang w:val="fr-FR"/>
        </w:rPr>
        <w:t xml:space="preserve"> des festivals (impact territorial, déploiement territorial, lien tourisme, patrimoine)</w:t>
      </w:r>
    </w:p>
    <w:p w:rsidR="000A66AA" w:rsidRPr="006341EB" w:rsidRDefault="000A66AA" w:rsidP="000A66AA">
      <w:pPr>
        <w:pStyle w:val="Corpsdetexte"/>
        <w:snapToGrid w:val="0"/>
        <w:jc w:val="both"/>
        <w:rPr>
          <w:rFonts w:ascii="Century Gothic" w:hAnsi="Century Gothic"/>
          <w:sz w:val="22"/>
          <w:szCs w:val="22"/>
          <w:lang w:val="fr-FR"/>
        </w:rPr>
      </w:pPr>
      <w:r w:rsidRPr="006341EB">
        <w:rPr>
          <w:rFonts w:ascii="Century Gothic" w:hAnsi="Century Gothic"/>
          <w:sz w:val="22"/>
          <w:szCs w:val="22"/>
          <w:lang w:val="fr-FR"/>
        </w:rPr>
        <w:t>Projets culturels de proximité et équilibre de l’offre territoriale.</w:t>
      </w:r>
    </w:p>
    <w:p w:rsidR="000A66AA" w:rsidRPr="006341EB" w:rsidRDefault="000A66AA" w:rsidP="000A66AA">
      <w:pPr>
        <w:pStyle w:val="Corpsdetexte"/>
        <w:snapToGrid w:val="0"/>
        <w:jc w:val="both"/>
        <w:rPr>
          <w:rFonts w:ascii="Century Gothic" w:hAnsi="Century Gothic"/>
          <w:sz w:val="22"/>
          <w:szCs w:val="22"/>
          <w:lang w:val="fr-FR"/>
        </w:rPr>
      </w:pPr>
      <w:r w:rsidRPr="006341EB">
        <w:rPr>
          <w:rFonts w:ascii="Century Gothic" w:hAnsi="Century Gothic"/>
          <w:sz w:val="22"/>
          <w:szCs w:val="22"/>
          <w:lang w:val="fr-FR"/>
        </w:rPr>
        <w:t xml:space="preserve">Structuration des Entreprises de production </w:t>
      </w:r>
    </w:p>
    <w:p w:rsidR="000A66AA" w:rsidRPr="000A66AA" w:rsidRDefault="000A66AA" w:rsidP="000A66AA">
      <w:pPr>
        <w:pStyle w:val="Corpsdetexte"/>
        <w:snapToGrid w:val="0"/>
        <w:jc w:val="both"/>
        <w:rPr>
          <w:rFonts w:ascii="Century Gothic" w:hAnsi="Century Gothic"/>
          <w:sz w:val="22"/>
          <w:szCs w:val="22"/>
          <w:lang w:val="fr-FR"/>
        </w:rPr>
      </w:pPr>
      <w:proofErr w:type="spellStart"/>
      <w:r w:rsidRPr="000A66AA">
        <w:rPr>
          <w:rFonts w:ascii="Century Gothic" w:hAnsi="Century Gothic" w:cstheme="minorHAnsi"/>
          <w:sz w:val="22"/>
          <w:szCs w:val="22"/>
          <w:lang w:val="fr-FR"/>
        </w:rPr>
        <w:lastRenderedPageBreak/>
        <w:t>Prod</w:t>
      </w:r>
      <w:proofErr w:type="spellEnd"/>
      <w:r w:rsidRPr="000A66AA">
        <w:rPr>
          <w:rFonts w:ascii="Century Gothic" w:hAnsi="Century Gothic" w:cstheme="minorHAnsi"/>
          <w:sz w:val="22"/>
          <w:szCs w:val="22"/>
          <w:lang w:val="fr-FR"/>
        </w:rPr>
        <w:t xml:space="preserve"> phono : labels structurants</w:t>
      </w:r>
      <w:r>
        <w:rPr>
          <w:rFonts w:ascii="Century Gothic" w:hAnsi="Century Gothic" w:cstheme="minorHAnsi"/>
          <w:sz w:val="22"/>
          <w:szCs w:val="22"/>
          <w:lang w:val="fr-FR"/>
        </w:rPr>
        <w:t xml:space="preserve"> </w:t>
      </w:r>
      <w:r w:rsidRPr="000A66AA">
        <w:rPr>
          <w:rFonts w:ascii="Century Gothic" w:hAnsi="Century Gothic" w:cstheme="minorHAnsi"/>
          <w:sz w:val="22"/>
          <w:szCs w:val="22"/>
          <w:lang w:val="fr-FR"/>
        </w:rPr>
        <w:t xml:space="preserve">– </w:t>
      </w:r>
      <w:r w:rsidRPr="000A66AA">
        <w:rPr>
          <w:rFonts w:ascii="Century Gothic" w:hAnsi="Century Gothic" w:cstheme="minorHAnsi"/>
          <w:sz w:val="22"/>
          <w:szCs w:val="22"/>
          <w:u w:val="single"/>
          <w:lang w:val="fr-FR"/>
        </w:rPr>
        <w:t xml:space="preserve">l’affiliation au </w:t>
      </w:r>
      <w:proofErr w:type="spellStart"/>
      <w:r w:rsidRPr="000A66AA">
        <w:rPr>
          <w:rFonts w:ascii="Century Gothic" w:hAnsi="Century Gothic" w:cstheme="minorHAnsi"/>
          <w:sz w:val="22"/>
          <w:szCs w:val="22"/>
          <w:u w:val="single"/>
          <w:lang w:val="fr-FR"/>
        </w:rPr>
        <w:t>cnv</w:t>
      </w:r>
      <w:proofErr w:type="spellEnd"/>
      <w:r w:rsidRPr="000A66AA">
        <w:rPr>
          <w:rFonts w:ascii="Century Gothic" w:hAnsi="Century Gothic" w:cstheme="minorHAnsi"/>
          <w:sz w:val="22"/>
          <w:szCs w:val="22"/>
          <w:u w:val="single"/>
          <w:lang w:val="fr-FR"/>
        </w:rPr>
        <w:t xml:space="preserve"> ne s’applique pas </w:t>
      </w:r>
      <w:r>
        <w:rPr>
          <w:rFonts w:ascii="Century Gothic" w:hAnsi="Century Gothic"/>
          <w:sz w:val="22"/>
          <w:szCs w:val="22"/>
          <w:lang w:val="fr-FR"/>
        </w:rPr>
        <w:t>(</w:t>
      </w:r>
      <w:r w:rsidRPr="006341EB">
        <w:rPr>
          <w:rFonts w:ascii="Century Gothic" w:hAnsi="Century Gothic"/>
          <w:sz w:val="22"/>
          <w:szCs w:val="22"/>
          <w:lang w:val="fr-FR"/>
        </w:rPr>
        <w:t xml:space="preserve">Quid des Labels hors 360° et donc non adhérent au </w:t>
      </w:r>
      <w:proofErr w:type="spellStart"/>
      <w:r w:rsidRPr="006341EB">
        <w:rPr>
          <w:rFonts w:ascii="Century Gothic" w:hAnsi="Century Gothic"/>
          <w:sz w:val="22"/>
          <w:szCs w:val="22"/>
          <w:lang w:val="fr-FR"/>
        </w:rPr>
        <w:t>cnv</w:t>
      </w:r>
      <w:proofErr w:type="spellEnd"/>
      <w:r w:rsidRPr="006341EB">
        <w:rPr>
          <w:rFonts w:ascii="Century Gothic" w:hAnsi="Century Gothic"/>
          <w:sz w:val="22"/>
          <w:szCs w:val="22"/>
          <w:lang w:val="fr-FR"/>
        </w:rPr>
        <w:t xml:space="preserve"> (quid de la DGMIC sur la question</w:t>
      </w:r>
      <w:proofErr w:type="gramStart"/>
      <w:r w:rsidRPr="006341EB">
        <w:rPr>
          <w:rFonts w:ascii="Century Gothic" w:hAnsi="Century Gothic"/>
          <w:sz w:val="22"/>
          <w:szCs w:val="22"/>
          <w:lang w:val="fr-FR"/>
        </w:rPr>
        <w:t>) ?.</w:t>
      </w:r>
      <w:proofErr w:type="gramEnd"/>
    </w:p>
    <w:p w:rsidR="000A66AA" w:rsidRDefault="000A66AA" w:rsidP="000A66AA">
      <w:pPr>
        <w:pStyle w:val="Corpsdetexte"/>
        <w:snapToGrid w:val="0"/>
        <w:jc w:val="both"/>
        <w:rPr>
          <w:rFonts w:ascii="Century Gothic" w:hAnsi="Century Gothic"/>
          <w:sz w:val="22"/>
          <w:szCs w:val="22"/>
          <w:lang w:val="fr-FR"/>
        </w:rPr>
      </w:pPr>
      <w:r w:rsidRPr="006341EB">
        <w:rPr>
          <w:rFonts w:ascii="Century Gothic" w:hAnsi="Century Gothic"/>
          <w:sz w:val="22"/>
          <w:szCs w:val="22"/>
          <w:lang w:val="fr-FR"/>
        </w:rPr>
        <w:t>Innovation / transition numérique, nouveaux usages, nouvelles pratiques, nouveaux services.</w:t>
      </w:r>
    </w:p>
    <w:p w:rsidR="000A66AA" w:rsidRDefault="000A66AA" w:rsidP="000A66AA">
      <w:pPr>
        <w:pStyle w:val="Corpsdetexte"/>
        <w:snapToGrid w:val="0"/>
        <w:jc w:val="both"/>
        <w:rPr>
          <w:rFonts w:ascii="Century Gothic" w:hAnsi="Century Gothic"/>
          <w:sz w:val="22"/>
          <w:szCs w:val="22"/>
          <w:lang w:val="fr-FR"/>
        </w:rPr>
      </w:pPr>
    </w:p>
    <w:p w:rsidR="000A66AA" w:rsidRPr="006341EB" w:rsidRDefault="000A66AA" w:rsidP="000A66AA">
      <w:pPr>
        <w:pStyle w:val="Corpsdetexte"/>
        <w:snapToGrid w:val="0"/>
        <w:jc w:val="both"/>
        <w:rPr>
          <w:rFonts w:ascii="Century Gothic" w:hAnsi="Century Gothic"/>
          <w:sz w:val="22"/>
          <w:szCs w:val="22"/>
          <w:lang w:val="fr-FR"/>
        </w:rPr>
      </w:pPr>
      <w:r w:rsidRPr="006341EB">
        <w:rPr>
          <w:rFonts w:ascii="Century Gothic" w:hAnsi="Century Gothic"/>
          <w:sz w:val="22"/>
          <w:szCs w:val="22"/>
          <w:lang w:val="fr-FR"/>
        </w:rPr>
        <w:t xml:space="preserve">Structuration de la filière par des affiliations esthétiques (filière jazz, chanson, hip-hop, électronique) / autour d'enjeux de co-production artistique, d’accompagnement d’artistes, de circulation des </w:t>
      </w:r>
      <w:proofErr w:type="spellStart"/>
      <w:r w:rsidRPr="006341EB">
        <w:rPr>
          <w:rFonts w:ascii="Century Gothic" w:hAnsi="Century Gothic"/>
          <w:sz w:val="22"/>
          <w:szCs w:val="22"/>
          <w:lang w:val="fr-FR"/>
        </w:rPr>
        <w:t>oeuvres</w:t>
      </w:r>
      <w:proofErr w:type="spellEnd"/>
      <w:r w:rsidRPr="006341EB">
        <w:rPr>
          <w:rFonts w:ascii="Century Gothic" w:hAnsi="Century Gothic"/>
          <w:sz w:val="22"/>
          <w:szCs w:val="22"/>
          <w:lang w:val="fr-FR"/>
        </w:rPr>
        <w:t>, d’élargissement des publics.</w:t>
      </w:r>
    </w:p>
    <w:p w:rsidR="000A66AA" w:rsidRPr="006341EB" w:rsidRDefault="000A66AA" w:rsidP="000A66AA">
      <w:pPr>
        <w:pStyle w:val="Corpsdetexte"/>
        <w:snapToGrid w:val="0"/>
        <w:jc w:val="both"/>
        <w:rPr>
          <w:rFonts w:ascii="Century Gothic" w:hAnsi="Century Gothic"/>
          <w:sz w:val="22"/>
          <w:szCs w:val="22"/>
          <w:lang w:val="fr-FR"/>
        </w:rPr>
      </w:pPr>
      <w:r w:rsidRPr="006341EB">
        <w:rPr>
          <w:rFonts w:ascii="Century Gothic" w:hAnsi="Century Gothic"/>
          <w:sz w:val="22"/>
          <w:szCs w:val="22"/>
          <w:lang w:val="fr-FR"/>
        </w:rPr>
        <w:t>Coopération et co-production</w:t>
      </w:r>
    </w:p>
    <w:p w:rsidR="000A66AA" w:rsidRPr="006341EB" w:rsidRDefault="000A66AA" w:rsidP="000A66AA">
      <w:pPr>
        <w:pStyle w:val="Corpsdetexte"/>
        <w:snapToGrid w:val="0"/>
        <w:jc w:val="both"/>
        <w:rPr>
          <w:rFonts w:ascii="Century Gothic" w:hAnsi="Century Gothic"/>
          <w:sz w:val="22"/>
          <w:szCs w:val="22"/>
          <w:lang w:val="fr-FR"/>
        </w:rPr>
      </w:pPr>
      <w:r w:rsidRPr="006341EB">
        <w:rPr>
          <w:rFonts w:ascii="Century Gothic" w:hAnsi="Century Gothic"/>
          <w:sz w:val="22"/>
          <w:szCs w:val="22"/>
          <w:lang w:val="fr-FR"/>
        </w:rPr>
        <w:t>Emploi, compétences, et formation professionnelle.</w:t>
      </w:r>
    </w:p>
    <w:p w:rsidR="000A66AA" w:rsidRPr="006341EB" w:rsidRDefault="000A66AA" w:rsidP="000A66AA">
      <w:pPr>
        <w:pStyle w:val="Corpsdetexte"/>
        <w:snapToGrid w:val="0"/>
        <w:jc w:val="both"/>
        <w:rPr>
          <w:rFonts w:ascii="Century Gothic" w:hAnsi="Century Gothic"/>
          <w:sz w:val="22"/>
          <w:szCs w:val="22"/>
          <w:lang w:val="fr-FR"/>
        </w:rPr>
      </w:pPr>
      <w:r w:rsidRPr="006341EB">
        <w:rPr>
          <w:rFonts w:ascii="Century Gothic" w:hAnsi="Century Gothic"/>
          <w:sz w:val="22"/>
          <w:szCs w:val="22"/>
          <w:lang w:val="fr-FR"/>
        </w:rPr>
        <w:t>Développement durable et RSE.</w:t>
      </w:r>
    </w:p>
    <w:p w:rsidR="000A66AA" w:rsidRDefault="000A66AA" w:rsidP="000A66AA">
      <w:pPr>
        <w:pStyle w:val="NormalWeb"/>
        <w:pBdr>
          <w:bottom w:val="single" w:sz="6" w:space="1" w:color="auto"/>
        </w:pBdr>
        <w:snapToGrid w:val="0"/>
        <w:spacing w:before="0" w:beforeAutospacing="0" w:after="0"/>
        <w:jc w:val="both"/>
        <w:rPr>
          <w:rFonts w:ascii="Century Gothic" w:hAnsi="Century Gothic" w:cstheme="minorHAnsi"/>
          <w:sz w:val="22"/>
          <w:szCs w:val="22"/>
        </w:rPr>
      </w:pPr>
      <w:r w:rsidRPr="006341EB">
        <w:rPr>
          <w:rFonts w:ascii="Century Gothic" w:hAnsi="Century Gothic" w:cstheme="minorHAnsi"/>
          <w:sz w:val="22"/>
          <w:szCs w:val="22"/>
        </w:rPr>
        <w:t>Mobilité internationale – développement économique des structures, développement des projets artistiques (salons professionnels, évènements prescripteurs…)</w:t>
      </w:r>
    </w:p>
    <w:p w:rsidR="000A66AA" w:rsidRDefault="000A66AA" w:rsidP="000A66AA">
      <w:pPr>
        <w:pStyle w:val="NormalWeb"/>
        <w:pBdr>
          <w:bottom w:val="single" w:sz="6" w:space="1" w:color="auto"/>
        </w:pBdr>
        <w:snapToGrid w:val="0"/>
        <w:spacing w:before="0" w:beforeAutospacing="0" w:after="0"/>
        <w:jc w:val="both"/>
        <w:rPr>
          <w:rFonts w:ascii="Century Gothic" w:hAnsi="Century Gothic" w:cstheme="minorHAnsi"/>
          <w:sz w:val="22"/>
          <w:szCs w:val="22"/>
        </w:rPr>
      </w:pPr>
    </w:p>
    <w:p w:rsidR="00531752" w:rsidRDefault="000A66AA" w:rsidP="00531752">
      <w:pPr>
        <w:pStyle w:val="NormalWeb"/>
        <w:pBdr>
          <w:bottom w:val="single" w:sz="6" w:space="1" w:color="auto"/>
        </w:pBdr>
        <w:snapToGrid w:val="0"/>
        <w:spacing w:before="0" w:beforeAutospacing="0" w:after="0"/>
        <w:jc w:val="both"/>
        <w:rPr>
          <w:rFonts w:ascii="Century Gothic" w:hAnsi="Century Gothic"/>
          <w:sz w:val="22"/>
          <w:szCs w:val="22"/>
        </w:rPr>
      </w:pPr>
      <w:r w:rsidRPr="006341EB">
        <w:rPr>
          <w:rFonts w:ascii="Century Gothic" w:hAnsi="Century Gothic"/>
          <w:sz w:val="22"/>
          <w:szCs w:val="22"/>
        </w:rPr>
        <w:t>Pour faire suite à la réunion de concertation sur les contrats de filière que nous avons initiée dans le cadre du Festival Avec le Temps le Jeudi 14 Mars dernier et suite à nos échanges avec les acteurs en région tout au long de l’année 2018 sur nos rencontres territoires, nous vous prions de bien vouloir prendre en compte la contribution du PAM ci-dessous pour l’écriture du document martyr à venir du contrat de filière 2020/</w:t>
      </w:r>
      <w:proofErr w:type="gramStart"/>
      <w:r w:rsidRPr="006341EB">
        <w:rPr>
          <w:rFonts w:ascii="Century Gothic" w:hAnsi="Century Gothic"/>
          <w:sz w:val="22"/>
          <w:szCs w:val="22"/>
        </w:rPr>
        <w:t>2022 .</w:t>
      </w:r>
      <w:proofErr w:type="gramEnd"/>
    </w:p>
    <w:p w:rsidR="00531752" w:rsidRDefault="00531752" w:rsidP="00531752">
      <w:pPr>
        <w:pStyle w:val="NormalWeb"/>
        <w:pBdr>
          <w:bottom w:val="single" w:sz="6" w:space="1" w:color="auto"/>
        </w:pBdr>
        <w:snapToGrid w:val="0"/>
        <w:spacing w:before="0" w:beforeAutospacing="0" w:after="0"/>
        <w:jc w:val="both"/>
        <w:rPr>
          <w:rFonts w:ascii="Century Gothic" w:hAnsi="Century Gothic"/>
          <w:sz w:val="22"/>
          <w:szCs w:val="22"/>
        </w:rPr>
      </w:pPr>
    </w:p>
    <w:p w:rsidR="00531752" w:rsidRDefault="000A66AA" w:rsidP="00531752">
      <w:pPr>
        <w:pStyle w:val="NormalWeb"/>
        <w:pBdr>
          <w:bottom w:val="single" w:sz="6" w:space="1" w:color="auto"/>
        </w:pBdr>
        <w:snapToGrid w:val="0"/>
        <w:spacing w:before="0" w:beforeAutospacing="0" w:after="0"/>
        <w:jc w:val="both"/>
        <w:rPr>
          <w:rFonts w:ascii="Century Gothic" w:eastAsia="Times New Roman" w:hAnsi="Century Gothic"/>
          <w:sz w:val="22"/>
          <w:szCs w:val="22"/>
        </w:rPr>
      </w:pPr>
      <w:r w:rsidRPr="006341EB">
        <w:rPr>
          <w:rFonts w:ascii="Century Gothic" w:eastAsia="Times New Roman" w:hAnsi="Century Gothic"/>
          <w:sz w:val="22"/>
          <w:szCs w:val="22"/>
        </w:rPr>
        <w:t>Associer</w:t>
      </w:r>
      <w:r w:rsidRPr="002A3825">
        <w:rPr>
          <w:rFonts w:ascii="Century Gothic" w:eastAsia="Times New Roman" w:hAnsi="Century Gothic"/>
          <w:sz w:val="22"/>
          <w:szCs w:val="22"/>
        </w:rPr>
        <w:t xml:space="preserve"> l'ensemble des parties prenantes dans une vision globale de l'</w:t>
      </w:r>
      <w:proofErr w:type="spellStart"/>
      <w:r w:rsidRPr="002A3825">
        <w:rPr>
          <w:rFonts w:ascii="Century Gothic" w:eastAsia="Times New Roman" w:hAnsi="Century Gothic"/>
          <w:sz w:val="22"/>
          <w:szCs w:val="22"/>
        </w:rPr>
        <w:t>écosystème</w:t>
      </w:r>
      <w:proofErr w:type="spellEnd"/>
      <w:r w:rsidRPr="002A3825">
        <w:rPr>
          <w:rFonts w:ascii="Century Gothic" w:eastAsia="Times New Roman" w:hAnsi="Century Gothic"/>
          <w:sz w:val="22"/>
          <w:szCs w:val="22"/>
        </w:rPr>
        <w:t xml:space="preserve"> musical en </w:t>
      </w:r>
      <w:proofErr w:type="spellStart"/>
      <w:r w:rsidRPr="002A3825">
        <w:rPr>
          <w:rFonts w:ascii="Century Gothic" w:eastAsia="Times New Roman" w:hAnsi="Century Gothic"/>
          <w:sz w:val="22"/>
          <w:szCs w:val="22"/>
        </w:rPr>
        <w:t>région</w:t>
      </w:r>
      <w:proofErr w:type="spellEnd"/>
      <w:r w:rsidRPr="006341EB">
        <w:rPr>
          <w:rFonts w:ascii="Century Gothic" w:eastAsia="Times New Roman" w:hAnsi="Century Gothic"/>
          <w:sz w:val="22"/>
          <w:szCs w:val="22"/>
        </w:rPr>
        <w:t xml:space="preserve"> (spectacle vivant, musique enregistrée, édition musicale, diffusion, distribution, médias, formation, enseignem</w:t>
      </w:r>
      <w:r w:rsidR="00531752">
        <w:rPr>
          <w:rFonts w:ascii="Century Gothic" w:eastAsia="Times New Roman" w:hAnsi="Century Gothic"/>
          <w:sz w:val="22"/>
          <w:szCs w:val="22"/>
        </w:rPr>
        <w:t>e</w:t>
      </w:r>
      <w:r w:rsidRPr="006341EB">
        <w:rPr>
          <w:rFonts w:ascii="Century Gothic" w:eastAsia="Times New Roman" w:hAnsi="Century Gothic"/>
          <w:sz w:val="22"/>
          <w:szCs w:val="22"/>
        </w:rPr>
        <w:t>nt …)</w:t>
      </w:r>
    </w:p>
    <w:p w:rsidR="00531752" w:rsidRDefault="000A66AA" w:rsidP="00531752">
      <w:pPr>
        <w:pStyle w:val="NormalWeb"/>
        <w:pBdr>
          <w:bottom w:val="single" w:sz="6" w:space="1" w:color="auto"/>
        </w:pBdr>
        <w:snapToGrid w:val="0"/>
        <w:spacing w:before="0" w:beforeAutospacing="0" w:after="0"/>
        <w:jc w:val="both"/>
        <w:rPr>
          <w:rFonts w:ascii="Century Gothic" w:eastAsia="Times New Roman" w:hAnsi="Century Gothic"/>
          <w:sz w:val="22"/>
          <w:szCs w:val="22"/>
        </w:rPr>
      </w:pPr>
      <w:r w:rsidRPr="006341EB">
        <w:rPr>
          <w:rFonts w:ascii="Century Gothic" w:eastAsia="Times New Roman" w:hAnsi="Century Gothic"/>
          <w:sz w:val="22"/>
          <w:szCs w:val="22"/>
        </w:rPr>
        <w:t>Sécuriser le développement des acteurs, encourager l’innovation, s’appuyer sur le dynamisme des territoires, multiplier les coopérations entre acteurs. Impulser l’évolution des modèles économiques.</w:t>
      </w:r>
    </w:p>
    <w:p w:rsidR="00531752" w:rsidRDefault="000A66AA" w:rsidP="00531752">
      <w:pPr>
        <w:pStyle w:val="NormalWeb"/>
        <w:pBdr>
          <w:bottom w:val="single" w:sz="6" w:space="1" w:color="auto"/>
        </w:pBdr>
        <w:snapToGrid w:val="0"/>
        <w:spacing w:before="0" w:beforeAutospacing="0" w:after="0"/>
        <w:jc w:val="both"/>
        <w:rPr>
          <w:rFonts w:ascii="Century Gothic" w:eastAsia="Times New Roman" w:hAnsi="Century Gothic"/>
          <w:sz w:val="22"/>
          <w:szCs w:val="22"/>
        </w:rPr>
      </w:pPr>
      <w:r w:rsidRPr="006341EB">
        <w:rPr>
          <w:rFonts w:ascii="Century Gothic" w:eastAsia="Times New Roman" w:hAnsi="Century Gothic"/>
          <w:sz w:val="22"/>
          <w:szCs w:val="22"/>
        </w:rPr>
        <w:t>Rendre visible l’interdépendance de l’ensemble des acteurs professionnels inscrits autour d’un projet artistique.</w:t>
      </w:r>
    </w:p>
    <w:p w:rsidR="00531752" w:rsidRDefault="000A66AA" w:rsidP="00531752">
      <w:pPr>
        <w:pStyle w:val="NormalWeb"/>
        <w:pBdr>
          <w:bottom w:val="single" w:sz="6" w:space="1" w:color="auto"/>
        </w:pBdr>
        <w:snapToGrid w:val="0"/>
        <w:spacing w:before="0" w:beforeAutospacing="0" w:after="0"/>
        <w:jc w:val="both"/>
        <w:rPr>
          <w:rFonts w:ascii="Century Gothic" w:eastAsia="Times New Roman" w:hAnsi="Century Gothic"/>
          <w:sz w:val="22"/>
          <w:szCs w:val="22"/>
        </w:rPr>
      </w:pPr>
      <w:r w:rsidRPr="006341EB">
        <w:rPr>
          <w:rFonts w:ascii="Century Gothic" w:eastAsia="Times New Roman" w:hAnsi="Century Gothic"/>
          <w:sz w:val="22"/>
          <w:szCs w:val="22"/>
        </w:rPr>
        <w:t xml:space="preserve">S’inscrire dans un dialogue régulier avec les acteurs de la filière et accompagner la mutation du secteur – concertations territoriales. Outil de mise en place de nouvelles ambitions pour une </w:t>
      </w:r>
      <w:proofErr w:type="spellStart"/>
      <w:r w:rsidRPr="006341EB">
        <w:rPr>
          <w:rFonts w:ascii="Century Gothic" w:eastAsia="Times New Roman" w:hAnsi="Century Gothic"/>
          <w:sz w:val="22"/>
          <w:szCs w:val="22"/>
        </w:rPr>
        <w:t>co</w:t>
      </w:r>
      <w:proofErr w:type="spellEnd"/>
      <w:r w:rsidRPr="006341EB">
        <w:rPr>
          <w:rFonts w:ascii="Century Gothic" w:eastAsia="Times New Roman" w:hAnsi="Century Gothic"/>
          <w:sz w:val="22"/>
          <w:szCs w:val="22"/>
        </w:rPr>
        <w:t>-construction des politiques publiques. Le Pam peut être un acteur de la mise en place de ces concertations.</w:t>
      </w:r>
    </w:p>
    <w:p w:rsidR="00531752" w:rsidRDefault="000A66AA" w:rsidP="00531752">
      <w:pPr>
        <w:pStyle w:val="NormalWeb"/>
        <w:pBdr>
          <w:bottom w:val="single" w:sz="6" w:space="1" w:color="auto"/>
        </w:pBdr>
        <w:snapToGrid w:val="0"/>
        <w:spacing w:before="0" w:beforeAutospacing="0" w:after="0"/>
        <w:jc w:val="both"/>
        <w:rPr>
          <w:rFonts w:ascii="Century Gothic" w:eastAsia="Times New Roman" w:hAnsi="Century Gothic"/>
          <w:sz w:val="22"/>
          <w:szCs w:val="22"/>
        </w:rPr>
      </w:pPr>
      <w:r w:rsidRPr="006341EB">
        <w:rPr>
          <w:rFonts w:ascii="Century Gothic" w:eastAsia="Times New Roman" w:hAnsi="Century Gothic"/>
          <w:sz w:val="22"/>
          <w:szCs w:val="22"/>
        </w:rPr>
        <w:t>Produire de l’analyse et de la prospective</w:t>
      </w:r>
    </w:p>
    <w:p w:rsidR="00531752" w:rsidRDefault="000A66AA" w:rsidP="00531752">
      <w:pPr>
        <w:pStyle w:val="NormalWeb"/>
        <w:pBdr>
          <w:bottom w:val="single" w:sz="6" w:space="1" w:color="auto"/>
        </w:pBdr>
        <w:snapToGrid w:val="0"/>
        <w:spacing w:before="0" w:beforeAutospacing="0" w:after="0"/>
        <w:jc w:val="both"/>
        <w:rPr>
          <w:rFonts w:ascii="Century Gothic" w:eastAsia="Times New Roman" w:hAnsi="Century Gothic"/>
          <w:sz w:val="22"/>
          <w:szCs w:val="22"/>
        </w:rPr>
      </w:pPr>
      <w:r w:rsidRPr="006341EB">
        <w:rPr>
          <w:rFonts w:ascii="Century Gothic" w:eastAsia="Times New Roman" w:hAnsi="Century Gothic"/>
          <w:sz w:val="22"/>
          <w:szCs w:val="22"/>
        </w:rPr>
        <w:t>Instaurer de nouveaux partenariats publics ou privés pour le développement des fonds nécessaires à l’évolution des appels à projets et mesures associées.</w:t>
      </w:r>
    </w:p>
    <w:p w:rsidR="00531752" w:rsidRDefault="00531752" w:rsidP="00531752">
      <w:pPr>
        <w:pStyle w:val="NormalWeb"/>
        <w:pBdr>
          <w:bottom w:val="single" w:sz="6" w:space="1" w:color="auto"/>
        </w:pBdr>
        <w:snapToGrid w:val="0"/>
        <w:spacing w:before="0" w:beforeAutospacing="0" w:after="0"/>
        <w:jc w:val="both"/>
        <w:rPr>
          <w:rFonts w:ascii="Century Gothic" w:eastAsia="Times New Roman" w:hAnsi="Century Gothic"/>
          <w:sz w:val="22"/>
          <w:szCs w:val="22"/>
        </w:rPr>
      </w:pPr>
    </w:p>
    <w:p w:rsidR="00531752" w:rsidRDefault="000A66AA" w:rsidP="00531752">
      <w:pPr>
        <w:pStyle w:val="NormalWeb"/>
        <w:pBdr>
          <w:bottom w:val="single" w:sz="6" w:space="1" w:color="auto"/>
        </w:pBdr>
        <w:snapToGrid w:val="0"/>
        <w:spacing w:before="0" w:beforeAutospacing="0" w:after="0"/>
        <w:jc w:val="both"/>
        <w:rPr>
          <w:rFonts w:ascii="Century Gothic" w:eastAsia="Times New Roman" w:hAnsi="Century Gothic"/>
          <w:sz w:val="22"/>
          <w:szCs w:val="22"/>
        </w:rPr>
      </w:pPr>
      <w:r w:rsidRPr="006341EB">
        <w:rPr>
          <w:rFonts w:ascii="Century Gothic" w:eastAsia="Times New Roman" w:hAnsi="Century Gothic"/>
          <w:sz w:val="22"/>
          <w:szCs w:val="22"/>
        </w:rPr>
        <w:t>Quelques constats :</w:t>
      </w:r>
    </w:p>
    <w:p w:rsidR="00531752" w:rsidRDefault="00531752" w:rsidP="00531752">
      <w:pPr>
        <w:pStyle w:val="NormalWeb"/>
        <w:pBdr>
          <w:bottom w:val="single" w:sz="6" w:space="1" w:color="auto"/>
        </w:pBdr>
        <w:snapToGrid w:val="0"/>
        <w:spacing w:before="0" w:beforeAutospacing="0" w:after="0"/>
        <w:jc w:val="both"/>
        <w:rPr>
          <w:rFonts w:ascii="Century Gothic" w:eastAsia="Times New Roman" w:hAnsi="Century Gothic"/>
          <w:sz w:val="22"/>
          <w:szCs w:val="22"/>
        </w:rPr>
      </w:pPr>
    </w:p>
    <w:p w:rsidR="000A66AA" w:rsidRPr="00531752" w:rsidRDefault="000A66AA" w:rsidP="00531752">
      <w:pPr>
        <w:pStyle w:val="NormalWeb"/>
        <w:pBdr>
          <w:bottom w:val="single" w:sz="6" w:space="1" w:color="auto"/>
        </w:pBdr>
        <w:snapToGrid w:val="0"/>
        <w:spacing w:before="0" w:beforeAutospacing="0" w:after="0"/>
        <w:jc w:val="both"/>
        <w:rPr>
          <w:rFonts w:ascii="Century Gothic" w:hAnsi="Century Gothic" w:cstheme="minorHAnsi"/>
          <w:sz w:val="22"/>
          <w:szCs w:val="22"/>
        </w:rPr>
      </w:pPr>
      <w:r w:rsidRPr="006341EB">
        <w:rPr>
          <w:rFonts w:ascii="Century Gothic" w:hAnsi="Century Gothic"/>
          <w:b/>
          <w:bCs/>
          <w:color w:val="151313"/>
          <w:sz w:val="22"/>
          <w:szCs w:val="22"/>
        </w:rPr>
        <w:t>1/ L’intérêt des acteurs pour le contrat de filière :</w:t>
      </w:r>
    </w:p>
    <w:p w:rsidR="000A66AA" w:rsidRPr="006341EB" w:rsidRDefault="000A66AA" w:rsidP="000A66AA">
      <w:pPr>
        <w:pStyle w:val="Corpsdetexte"/>
        <w:snapToGrid w:val="0"/>
        <w:jc w:val="both"/>
        <w:rPr>
          <w:rFonts w:ascii="Century Gothic" w:hAnsi="Century Gothic"/>
          <w:sz w:val="22"/>
          <w:szCs w:val="22"/>
          <w:lang w:val="fr-FR"/>
        </w:rPr>
      </w:pPr>
      <w:r w:rsidRPr="006341EB">
        <w:rPr>
          <w:rFonts w:ascii="Century Gothic" w:hAnsi="Century Gothic"/>
          <w:color w:val="151313"/>
          <w:spacing w:val="-11"/>
          <w:sz w:val="22"/>
          <w:szCs w:val="22"/>
          <w:lang w:val="fr-FR"/>
        </w:rPr>
        <w:t xml:space="preserve">- </w:t>
      </w:r>
      <w:r w:rsidRPr="006341EB">
        <w:rPr>
          <w:rFonts w:ascii="Century Gothic" w:hAnsi="Century Gothic"/>
          <w:color w:val="151313"/>
          <w:spacing w:val="-12"/>
          <w:sz w:val="22"/>
          <w:szCs w:val="22"/>
          <w:lang w:val="fr-FR"/>
        </w:rPr>
        <w:t xml:space="preserve"> </w:t>
      </w:r>
      <w:r w:rsidRPr="006341EB">
        <w:rPr>
          <w:rFonts w:ascii="Century Gothic" w:hAnsi="Century Gothic"/>
          <w:color w:val="151313"/>
          <w:sz w:val="22"/>
          <w:szCs w:val="22"/>
          <w:lang w:val="fr-FR"/>
        </w:rPr>
        <w:t>Aspect économique :</w:t>
      </w:r>
      <w:r w:rsidRPr="006341EB">
        <w:rPr>
          <w:rFonts w:ascii="Century Gothic" w:hAnsi="Century Gothic"/>
          <w:color w:val="151313"/>
          <w:spacing w:val="-29"/>
          <w:sz w:val="22"/>
          <w:szCs w:val="22"/>
          <w:lang w:val="fr-FR"/>
        </w:rPr>
        <w:t xml:space="preserve">   </w:t>
      </w:r>
      <w:proofErr w:type="gramStart"/>
      <w:r w:rsidRPr="006341EB">
        <w:rPr>
          <w:rFonts w:ascii="Century Gothic" w:hAnsi="Century Gothic"/>
          <w:color w:val="151313"/>
          <w:sz w:val="22"/>
          <w:szCs w:val="22"/>
          <w:lang w:val="fr-FR"/>
        </w:rPr>
        <w:t xml:space="preserve">nouveaux </w:t>
      </w:r>
      <w:r w:rsidRPr="006341EB">
        <w:rPr>
          <w:rFonts w:ascii="Century Gothic" w:hAnsi="Century Gothic"/>
          <w:color w:val="151313"/>
          <w:spacing w:val="-29"/>
          <w:sz w:val="22"/>
          <w:szCs w:val="22"/>
          <w:lang w:val="fr-FR"/>
        </w:rPr>
        <w:t xml:space="preserve"> </w:t>
      </w:r>
      <w:r w:rsidRPr="006341EB">
        <w:rPr>
          <w:rFonts w:ascii="Century Gothic" w:hAnsi="Century Gothic"/>
          <w:color w:val="151313"/>
          <w:sz w:val="22"/>
          <w:szCs w:val="22"/>
          <w:lang w:val="fr-FR"/>
        </w:rPr>
        <w:t>financements</w:t>
      </w:r>
      <w:proofErr w:type="gramEnd"/>
      <w:r w:rsidRPr="006341EB">
        <w:rPr>
          <w:rFonts w:ascii="Century Gothic" w:hAnsi="Century Gothic"/>
          <w:color w:val="151313"/>
          <w:spacing w:val="-30"/>
          <w:sz w:val="22"/>
          <w:szCs w:val="22"/>
          <w:lang w:val="fr-FR"/>
        </w:rPr>
        <w:t xml:space="preserve"> </w:t>
      </w:r>
      <w:r w:rsidRPr="006341EB">
        <w:rPr>
          <w:rFonts w:ascii="Century Gothic" w:hAnsi="Century Gothic"/>
          <w:color w:val="151313"/>
          <w:sz w:val="22"/>
          <w:szCs w:val="22"/>
          <w:lang w:val="fr-FR"/>
        </w:rPr>
        <w:t xml:space="preserve"> </w:t>
      </w:r>
    </w:p>
    <w:p w:rsidR="000A66AA" w:rsidRPr="006341EB" w:rsidRDefault="000A66AA" w:rsidP="000A66AA">
      <w:pPr>
        <w:pStyle w:val="Corpsdetexte"/>
        <w:snapToGrid w:val="0"/>
        <w:jc w:val="both"/>
        <w:rPr>
          <w:rFonts w:ascii="Century Gothic" w:hAnsi="Century Gothic"/>
          <w:color w:val="151313"/>
          <w:spacing w:val="-3"/>
          <w:sz w:val="22"/>
          <w:szCs w:val="22"/>
          <w:lang w:val="fr-FR"/>
        </w:rPr>
      </w:pPr>
      <w:r w:rsidRPr="006341EB">
        <w:rPr>
          <w:rFonts w:ascii="Century Gothic" w:hAnsi="Century Gothic"/>
          <w:color w:val="151313"/>
          <w:spacing w:val="-3"/>
          <w:sz w:val="22"/>
          <w:szCs w:val="22"/>
          <w:lang w:val="fr-FR"/>
        </w:rPr>
        <w:t>- Intérêt pour des concertations régulières en région et prise en compte des problématiques</w:t>
      </w:r>
    </w:p>
    <w:p w:rsidR="000A66AA" w:rsidRPr="006341EB" w:rsidRDefault="000A66AA" w:rsidP="000A66AA">
      <w:pPr>
        <w:pStyle w:val="Corpsdetexte"/>
        <w:snapToGrid w:val="0"/>
        <w:jc w:val="both"/>
        <w:rPr>
          <w:rFonts w:ascii="Century Gothic" w:hAnsi="Century Gothic"/>
          <w:color w:val="151313"/>
          <w:sz w:val="22"/>
          <w:szCs w:val="22"/>
          <w:lang w:val="fr-FR"/>
        </w:rPr>
      </w:pPr>
      <w:r w:rsidRPr="006341EB">
        <w:rPr>
          <w:rFonts w:ascii="Century Gothic" w:hAnsi="Century Gothic"/>
          <w:color w:val="151313"/>
          <w:spacing w:val="-3"/>
          <w:sz w:val="22"/>
          <w:szCs w:val="22"/>
          <w:lang w:val="fr-FR"/>
        </w:rPr>
        <w:t>- Intérêt pour une</w:t>
      </w:r>
      <w:r w:rsidRPr="006341EB">
        <w:rPr>
          <w:rFonts w:ascii="Century Gothic" w:hAnsi="Century Gothic"/>
          <w:color w:val="151313"/>
          <w:spacing w:val="-14"/>
          <w:sz w:val="22"/>
          <w:szCs w:val="22"/>
          <w:lang w:val="fr-FR"/>
        </w:rPr>
        <w:t xml:space="preserve"> </w:t>
      </w:r>
      <w:r w:rsidRPr="006341EB">
        <w:rPr>
          <w:rFonts w:ascii="Century Gothic" w:hAnsi="Century Gothic"/>
          <w:color w:val="151313"/>
          <w:sz w:val="22"/>
          <w:szCs w:val="22"/>
          <w:lang w:val="fr-FR"/>
        </w:rPr>
        <w:t>politique</w:t>
      </w:r>
      <w:r w:rsidRPr="006341EB">
        <w:rPr>
          <w:rFonts w:ascii="Century Gothic" w:hAnsi="Century Gothic"/>
          <w:color w:val="151313"/>
          <w:spacing w:val="-13"/>
          <w:sz w:val="22"/>
          <w:szCs w:val="22"/>
          <w:lang w:val="fr-FR"/>
        </w:rPr>
        <w:t xml:space="preserve"> </w:t>
      </w:r>
      <w:r w:rsidRPr="006341EB">
        <w:rPr>
          <w:rFonts w:ascii="Century Gothic" w:hAnsi="Century Gothic"/>
          <w:color w:val="151313"/>
          <w:sz w:val="22"/>
          <w:szCs w:val="22"/>
          <w:lang w:val="fr-FR"/>
        </w:rPr>
        <w:t>publique</w:t>
      </w:r>
      <w:r w:rsidRPr="006341EB">
        <w:rPr>
          <w:rFonts w:ascii="Century Gothic" w:hAnsi="Century Gothic"/>
          <w:color w:val="151313"/>
          <w:spacing w:val="-14"/>
          <w:sz w:val="22"/>
          <w:szCs w:val="22"/>
          <w:lang w:val="fr-FR"/>
        </w:rPr>
        <w:t xml:space="preserve"> </w:t>
      </w:r>
      <w:r w:rsidRPr="006341EB">
        <w:rPr>
          <w:rFonts w:ascii="Century Gothic" w:hAnsi="Century Gothic"/>
          <w:color w:val="151313"/>
          <w:sz w:val="22"/>
          <w:szCs w:val="22"/>
          <w:lang w:val="fr-FR"/>
        </w:rPr>
        <w:t>qui</w:t>
      </w:r>
      <w:r w:rsidRPr="006341EB">
        <w:rPr>
          <w:rFonts w:ascii="Century Gothic" w:hAnsi="Century Gothic"/>
          <w:color w:val="151313"/>
          <w:spacing w:val="-13"/>
          <w:sz w:val="22"/>
          <w:szCs w:val="22"/>
          <w:lang w:val="fr-FR"/>
        </w:rPr>
        <w:t xml:space="preserve"> </w:t>
      </w:r>
      <w:r w:rsidRPr="006341EB">
        <w:rPr>
          <w:rFonts w:ascii="Century Gothic" w:hAnsi="Century Gothic"/>
          <w:color w:val="151313"/>
          <w:sz w:val="22"/>
          <w:szCs w:val="22"/>
          <w:lang w:val="fr-FR"/>
        </w:rPr>
        <w:t>puisse répondre</w:t>
      </w:r>
      <w:r w:rsidRPr="006341EB">
        <w:rPr>
          <w:rFonts w:ascii="Century Gothic" w:hAnsi="Century Gothic"/>
          <w:color w:val="151313"/>
          <w:spacing w:val="-17"/>
          <w:sz w:val="22"/>
          <w:szCs w:val="22"/>
          <w:lang w:val="fr-FR"/>
        </w:rPr>
        <w:t xml:space="preserve"> </w:t>
      </w:r>
      <w:r w:rsidRPr="006341EB">
        <w:rPr>
          <w:rFonts w:ascii="Century Gothic" w:hAnsi="Century Gothic"/>
          <w:color w:val="151313"/>
          <w:sz w:val="22"/>
          <w:szCs w:val="22"/>
          <w:lang w:val="fr-FR"/>
        </w:rPr>
        <w:t>aux</w:t>
      </w:r>
      <w:r w:rsidRPr="006341EB">
        <w:rPr>
          <w:rFonts w:ascii="Century Gothic" w:hAnsi="Century Gothic"/>
          <w:color w:val="151313"/>
          <w:spacing w:val="-16"/>
          <w:sz w:val="22"/>
          <w:szCs w:val="22"/>
          <w:lang w:val="fr-FR"/>
        </w:rPr>
        <w:t xml:space="preserve"> </w:t>
      </w:r>
      <w:r w:rsidRPr="006341EB">
        <w:rPr>
          <w:rFonts w:ascii="Century Gothic" w:hAnsi="Century Gothic"/>
          <w:color w:val="151313"/>
          <w:sz w:val="22"/>
          <w:szCs w:val="22"/>
          <w:lang w:val="fr-FR"/>
        </w:rPr>
        <w:t>réalités</w:t>
      </w:r>
      <w:r w:rsidRPr="006341EB">
        <w:rPr>
          <w:rFonts w:ascii="Century Gothic" w:hAnsi="Century Gothic"/>
          <w:color w:val="151313"/>
          <w:spacing w:val="-16"/>
          <w:sz w:val="22"/>
          <w:szCs w:val="22"/>
          <w:lang w:val="fr-FR"/>
        </w:rPr>
        <w:t xml:space="preserve"> </w:t>
      </w:r>
      <w:r w:rsidRPr="006341EB">
        <w:rPr>
          <w:rFonts w:ascii="Century Gothic" w:hAnsi="Century Gothic"/>
          <w:color w:val="151313"/>
          <w:sz w:val="22"/>
          <w:szCs w:val="22"/>
          <w:lang w:val="fr-FR"/>
        </w:rPr>
        <w:t>du</w:t>
      </w:r>
      <w:r w:rsidRPr="006341EB">
        <w:rPr>
          <w:rFonts w:ascii="Century Gothic" w:hAnsi="Century Gothic"/>
          <w:color w:val="151313"/>
          <w:spacing w:val="-16"/>
          <w:sz w:val="22"/>
          <w:szCs w:val="22"/>
          <w:lang w:val="fr-FR"/>
        </w:rPr>
        <w:t xml:space="preserve"> </w:t>
      </w:r>
      <w:r w:rsidRPr="006341EB">
        <w:rPr>
          <w:rFonts w:ascii="Century Gothic" w:hAnsi="Century Gothic"/>
          <w:color w:val="151313"/>
          <w:sz w:val="22"/>
          <w:szCs w:val="22"/>
          <w:lang w:val="fr-FR"/>
        </w:rPr>
        <w:t>terrain,</w:t>
      </w:r>
      <w:r w:rsidRPr="006341EB">
        <w:rPr>
          <w:rFonts w:ascii="Century Gothic" w:hAnsi="Century Gothic"/>
          <w:color w:val="151313"/>
          <w:spacing w:val="-19"/>
          <w:sz w:val="22"/>
          <w:szCs w:val="22"/>
          <w:lang w:val="fr-FR"/>
        </w:rPr>
        <w:t xml:space="preserve"> </w:t>
      </w:r>
      <w:r w:rsidRPr="006341EB">
        <w:rPr>
          <w:rFonts w:ascii="Century Gothic" w:hAnsi="Century Gothic"/>
          <w:color w:val="151313"/>
          <w:sz w:val="22"/>
          <w:szCs w:val="22"/>
          <w:lang w:val="fr-FR"/>
        </w:rPr>
        <w:t>diversité</w:t>
      </w:r>
      <w:r w:rsidRPr="006341EB">
        <w:rPr>
          <w:rFonts w:ascii="Century Gothic" w:hAnsi="Century Gothic"/>
          <w:color w:val="151313"/>
          <w:spacing w:val="-16"/>
          <w:sz w:val="22"/>
          <w:szCs w:val="22"/>
          <w:lang w:val="fr-FR"/>
        </w:rPr>
        <w:t xml:space="preserve"> </w:t>
      </w:r>
      <w:r w:rsidRPr="006341EB">
        <w:rPr>
          <w:rFonts w:ascii="Century Gothic" w:hAnsi="Century Gothic"/>
          <w:color w:val="151313"/>
          <w:sz w:val="22"/>
          <w:szCs w:val="22"/>
          <w:lang w:val="fr-FR"/>
        </w:rPr>
        <w:t>des</w:t>
      </w:r>
      <w:r w:rsidRPr="006341EB">
        <w:rPr>
          <w:rFonts w:ascii="Century Gothic" w:hAnsi="Century Gothic"/>
          <w:color w:val="151313"/>
          <w:spacing w:val="-16"/>
          <w:sz w:val="22"/>
          <w:szCs w:val="22"/>
          <w:lang w:val="fr-FR"/>
        </w:rPr>
        <w:t xml:space="preserve"> </w:t>
      </w:r>
      <w:r w:rsidRPr="006341EB">
        <w:rPr>
          <w:rFonts w:ascii="Century Gothic" w:hAnsi="Century Gothic"/>
          <w:color w:val="151313"/>
          <w:sz w:val="22"/>
          <w:szCs w:val="22"/>
          <w:lang w:val="fr-FR"/>
        </w:rPr>
        <w:t>territoires et des acteurs, diversité de stades de développement des structures.</w:t>
      </w:r>
    </w:p>
    <w:p w:rsidR="000A66AA" w:rsidRPr="006341EB" w:rsidRDefault="000A66AA" w:rsidP="000A66AA">
      <w:pPr>
        <w:snapToGrid w:val="0"/>
        <w:rPr>
          <w:rFonts w:ascii="Century Gothic" w:hAnsi="Century Gothic" w:cstheme="minorHAnsi"/>
        </w:rPr>
      </w:pPr>
    </w:p>
    <w:p w:rsidR="000A66AA" w:rsidRPr="006341EB" w:rsidRDefault="000A66AA" w:rsidP="000A66AA">
      <w:pPr>
        <w:pStyle w:val="Corpsdetexte"/>
        <w:snapToGrid w:val="0"/>
        <w:rPr>
          <w:rFonts w:ascii="Century Gothic" w:hAnsi="Century Gothic"/>
          <w:b/>
          <w:bCs/>
          <w:sz w:val="22"/>
          <w:szCs w:val="22"/>
          <w:lang w:val="fr-FR"/>
        </w:rPr>
      </w:pPr>
      <w:r w:rsidRPr="006341EB">
        <w:rPr>
          <w:rFonts w:ascii="Century Gothic" w:hAnsi="Century Gothic"/>
          <w:b/>
          <w:bCs/>
          <w:sz w:val="22"/>
          <w:szCs w:val="22"/>
          <w:lang w:val="fr-FR"/>
        </w:rPr>
        <w:t xml:space="preserve">2/ Pré-Analyse des besoins de la filière </w:t>
      </w:r>
    </w:p>
    <w:p w:rsidR="000A66AA" w:rsidRPr="006341EB" w:rsidRDefault="000A66AA" w:rsidP="000A66AA">
      <w:pPr>
        <w:pStyle w:val="Corpsdetexte"/>
        <w:snapToGrid w:val="0"/>
        <w:rPr>
          <w:rFonts w:ascii="Century Gothic" w:hAnsi="Century Gothic"/>
          <w:color w:val="FF0000"/>
          <w:sz w:val="22"/>
          <w:szCs w:val="22"/>
          <w:lang w:val="fr-FR"/>
        </w:rPr>
      </w:pPr>
    </w:p>
    <w:p w:rsidR="000A66AA" w:rsidRPr="006341EB" w:rsidRDefault="000A66AA" w:rsidP="000A66AA">
      <w:pPr>
        <w:pStyle w:val="Corpsdetexte"/>
        <w:snapToGrid w:val="0"/>
        <w:jc w:val="both"/>
        <w:rPr>
          <w:rFonts w:ascii="Century Gothic" w:hAnsi="Century Gothic"/>
          <w:color w:val="000000" w:themeColor="text1"/>
          <w:sz w:val="22"/>
          <w:szCs w:val="22"/>
          <w:lang w:val="fr-FR"/>
        </w:rPr>
      </w:pPr>
      <w:r w:rsidRPr="006341EB">
        <w:rPr>
          <w:rFonts w:ascii="Century Gothic" w:hAnsi="Century Gothic"/>
          <w:color w:val="000000" w:themeColor="text1"/>
          <w:sz w:val="22"/>
          <w:szCs w:val="22"/>
          <w:lang w:val="fr-FR"/>
        </w:rPr>
        <w:t>&gt; Aide à la structuration et développement économique</w:t>
      </w:r>
    </w:p>
    <w:p w:rsidR="000A66AA" w:rsidRPr="006341EB" w:rsidRDefault="000A66AA" w:rsidP="000A66AA">
      <w:pPr>
        <w:pStyle w:val="Corpsdetexte"/>
        <w:snapToGrid w:val="0"/>
        <w:jc w:val="both"/>
        <w:rPr>
          <w:rFonts w:ascii="Century Gothic" w:hAnsi="Century Gothic"/>
          <w:color w:val="000000" w:themeColor="text1"/>
          <w:sz w:val="22"/>
          <w:szCs w:val="22"/>
          <w:lang w:val="fr-FR"/>
        </w:rPr>
      </w:pPr>
      <w:r w:rsidRPr="006341EB">
        <w:rPr>
          <w:rFonts w:ascii="Century Gothic" w:hAnsi="Century Gothic"/>
          <w:color w:val="000000" w:themeColor="text1"/>
          <w:sz w:val="22"/>
          <w:szCs w:val="22"/>
          <w:lang w:val="fr-FR"/>
        </w:rPr>
        <w:t>&gt; Accompagnement au développement d’artistes</w:t>
      </w:r>
    </w:p>
    <w:p w:rsidR="000A66AA" w:rsidRPr="006341EB" w:rsidRDefault="000A66AA" w:rsidP="000A66AA">
      <w:pPr>
        <w:pStyle w:val="Corpsdetexte"/>
        <w:snapToGrid w:val="0"/>
        <w:jc w:val="both"/>
        <w:rPr>
          <w:rFonts w:ascii="Century Gothic" w:hAnsi="Century Gothic"/>
          <w:color w:val="000000" w:themeColor="text1"/>
          <w:sz w:val="22"/>
          <w:szCs w:val="22"/>
          <w:lang w:val="fr-FR"/>
        </w:rPr>
      </w:pPr>
      <w:r w:rsidRPr="006341EB">
        <w:rPr>
          <w:rFonts w:ascii="Century Gothic" w:hAnsi="Century Gothic"/>
          <w:color w:val="000000" w:themeColor="text1"/>
          <w:sz w:val="22"/>
          <w:szCs w:val="22"/>
          <w:lang w:val="fr-FR"/>
        </w:rPr>
        <w:t>&gt; Accompagnement à la diffusion</w:t>
      </w:r>
    </w:p>
    <w:p w:rsidR="000A66AA" w:rsidRPr="006341EB" w:rsidRDefault="000A66AA" w:rsidP="000A66AA">
      <w:pPr>
        <w:pStyle w:val="Paragraphedeliste"/>
        <w:tabs>
          <w:tab w:val="left" w:pos="803"/>
        </w:tabs>
        <w:snapToGrid w:val="0"/>
        <w:ind w:left="0" w:firstLine="0"/>
        <w:rPr>
          <w:rFonts w:ascii="Century Gothic" w:hAnsi="Century Gothic"/>
          <w:color w:val="000000" w:themeColor="text1"/>
          <w:lang w:val="fr-FR"/>
        </w:rPr>
      </w:pPr>
      <w:r w:rsidRPr="006341EB">
        <w:rPr>
          <w:rFonts w:ascii="Century Gothic" w:hAnsi="Century Gothic"/>
          <w:color w:val="000000" w:themeColor="text1"/>
          <w:lang w:val="fr-FR"/>
        </w:rPr>
        <w:t>&gt; Renforcement</w:t>
      </w:r>
      <w:r w:rsidRPr="006341EB">
        <w:rPr>
          <w:rFonts w:ascii="Century Gothic" w:hAnsi="Century Gothic"/>
          <w:color w:val="000000" w:themeColor="text1"/>
          <w:spacing w:val="-16"/>
          <w:lang w:val="fr-FR"/>
        </w:rPr>
        <w:t xml:space="preserve"> </w:t>
      </w:r>
      <w:r w:rsidRPr="006341EB">
        <w:rPr>
          <w:rFonts w:ascii="Century Gothic" w:hAnsi="Century Gothic"/>
          <w:color w:val="000000" w:themeColor="text1"/>
          <w:lang w:val="fr-FR"/>
        </w:rPr>
        <w:t>de</w:t>
      </w:r>
      <w:r w:rsidRPr="006341EB">
        <w:rPr>
          <w:rFonts w:ascii="Century Gothic" w:hAnsi="Century Gothic"/>
          <w:color w:val="000000" w:themeColor="text1"/>
          <w:spacing w:val="-15"/>
          <w:lang w:val="fr-FR"/>
        </w:rPr>
        <w:t xml:space="preserve"> </w:t>
      </w:r>
      <w:r w:rsidRPr="006341EB">
        <w:rPr>
          <w:rFonts w:ascii="Century Gothic" w:hAnsi="Century Gothic"/>
          <w:color w:val="000000" w:themeColor="text1"/>
          <w:lang w:val="fr-FR"/>
        </w:rPr>
        <w:t>l’emploi,</w:t>
      </w:r>
      <w:r w:rsidRPr="006341EB">
        <w:rPr>
          <w:rFonts w:ascii="Century Gothic" w:hAnsi="Century Gothic"/>
          <w:color w:val="000000" w:themeColor="text1"/>
          <w:spacing w:val="-19"/>
          <w:lang w:val="fr-FR"/>
        </w:rPr>
        <w:t xml:space="preserve"> </w:t>
      </w:r>
      <w:r w:rsidRPr="006341EB">
        <w:rPr>
          <w:rFonts w:ascii="Century Gothic" w:hAnsi="Century Gothic"/>
          <w:color w:val="000000" w:themeColor="text1"/>
          <w:lang w:val="fr-FR"/>
        </w:rPr>
        <w:t>des</w:t>
      </w:r>
      <w:r w:rsidRPr="006341EB">
        <w:rPr>
          <w:rFonts w:ascii="Century Gothic" w:hAnsi="Century Gothic"/>
          <w:color w:val="000000" w:themeColor="text1"/>
          <w:spacing w:val="-15"/>
          <w:lang w:val="fr-FR"/>
        </w:rPr>
        <w:t xml:space="preserve"> </w:t>
      </w:r>
      <w:r w:rsidRPr="006341EB">
        <w:rPr>
          <w:rFonts w:ascii="Century Gothic" w:hAnsi="Century Gothic"/>
          <w:color w:val="000000" w:themeColor="text1"/>
          <w:lang w:val="fr-FR"/>
        </w:rPr>
        <w:t>compétences</w:t>
      </w:r>
      <w:r w:rsidRPr="006341EB">
        <w:rPr>
          <w:rFonts w:ascii="Century Gothic" w:hAnsi="Century Gothic"/>
          <w:color w:val="000000" w:themeColor="text1"/>
          <w:spacing w:val="-16"/>
          <w:lang w:val="fr-FR"/>
        </w:rPr>
        <w:t xml:space="preserve"> </w:t>
      </w:r>
    </w:p>
    <w:p w:rsidR="000A66AA" w:rsidRPr="006341EB" w:rsidRDefault="000A66AA" w:rsidP="000A66AA">
      <w:pPr>
        <w:pStyle w:val="Paragraphedeliste"/>
        <w:tabs>
          <w:tab w:val="left" w:pos="803"/>
        </w:tabs>
        <w:snapToGrid w:val="0"/>
        <w:ind w:left="0" w:firstLine="0"/>
        <w:rPr>
          <w:rFonts w:ascii="Century Gothic" w:hAnsi="Century Gothic"/>
          <w:color w:val="000000" w:themeColor="text1"/>
          <w:lang w:val="fr-FR"/>
        </w:rPr>
      </w:pPr>
      <w:r w:rsidRPr="006341EB">
        <w:rPr>
          <w:rFonts w:ascii="Century Gothic" w:hAnsi="Century Gothic"/>
          <w:color w:val="000000" w:themeColor="text1"/>
          <w:lang w:val="fr-FR"/>
        </w:rPr>
        <w:lastRenderedPageBreak/>
        <w:t>&gt; Dynamisation</w:t>
      </w:r>
      <w:r w:rsidRPr="006341EB">
        <w:rPr>
          <w:rFonts w:ascii="Century Gothic" w:hAnsi="Century Gothic"/>
          <w:color w:val="000000" w:themeColor="text1"/>
          <w:spacing w:val="-14"/>
          <w:lang w:val="fr-FR"/>
        </w:rPr>
        <w:t xml:space="preserve"> </w:t>
      </w:r>
      <w:r w:rsidRPr="006341EB">
        <w:rPr>
          <w:rFonts w:ascii="Century Gothic" w:hAnsi="Century Gothic"/>
          <w:color w:val="000000" w:themeColor="text1"/>
          <w:lang w:val="fr-FR"/>
        </w:rPr>
        <w:t>et</w:t>
      </w:r>
      <w:r w:rsidRPr="006341EB">
        <w:rPr>
          <w:rFonts w:ascii="Century Gothic" w:hAnsi="Century Gothic"/>
          <w:color w:val="000000" w:themeColor="text1"/>
          <w:spacing w:val="-13"/>
          <w:lang w:val="fr-FR"/>
        </w:rPr>
        <w:t xml:space="preserve"> </w:t>
      </w:r>
      <w:r w:rsidRPr="006341EB">
        <w:rPr>
          <w:rFonts w:ascii="Century Gothic" w:hAnsi="Century Gothic"/>
          <w:color w:val="000000" w:themeColor="text1"/>
          <w:lang w:val="fr-FR"/>
        </w:rPr>
        <w:t>équilibre</w:t>
      </w:r>
      <w:r w:rsidRPr="006341EB">
        <w:rPr>
          <w:rFonts w:ascii="Century Gothic" w:hAnsi="Century Gothic"/>
          <w:color w:val="000000" w:themeColor="text1"/>
          <w:spacing w:val="-14"/>
          <w:lang w:val="fr-FR"/>
        </w:rPr>
        <w:t xml:space="preserve"> </w:t>
      </w:r>
      <w:r w:rsidRPr="006341EB">
        <w:rPr>
          <w:rFonts w:ascii="Century Gothic" w:hAnsi="Century Gothic"/>
          <w:color w:val="000000" w:themeColor="text1"/>
          <w:lang w:val="fr-FR"/>
        </w:rPr>
        <w:t>territorial</w:t>
      </w:r>
    </w:p>
    <w:p w:rsidR="000A66AA" w:rsidRPr="006341EB" w:rsidRDefault="000A66AA" w:rsidP="000A66AA">
      <w:pPr>
        <w:pStyle w:val="Paragraphedeliste"/>
        <w:tabs>
          <w:tab w:val="left" w:pos="803"/>
        </w:tabs>
        <w:snapToGrid w:val="0"/>
        <w:ind w:left="0" w:firstLine="0"/>
        <w:rPr>
          <w:rFonts w:ascii="Century Gothic" w:hAnsi="Century Gothic"/>
          <w:color w:val="000000" w:themeColor="text1"/>
          <w:lang w:val="fr-FR"/>
        </w:rPr>
      </w:pPr>
      <w:r w:rsidRPr="006341EB">
        <w:rPr>
          <w:rFonts w:ascii="Century Gothic" w:hAnsi="Century Gothic"/>
          <w:color w:val="000000" w:themeColor="text1"/>
          <w:lang w:val="fr-FR"/>
        </w:rPr>
        <w:t>&gt; Innovation</w:t>
      </w:r>
      <w:r w:rsidRPr="006341EB">
        <w:rPr>
          <w:rFonts w:ascii="Century Gothic" w:hAnsi="Century Gothic"/>
          <w:color w:val="000000" w:themeColor="text1"/>
          <w:spacing w:val="-14"/>
          <w:lang w:val="fr-FR"/>
        </w:rPr>
        <w:t xml:space="preserve"> </w:t>
      </w:r>
      <w:r w:rsidRPr="006341EB">
        <w:rPr>
          <w:rFonts w:ascii="Century Gothic" w:hAnsi="Century Gothic"/>
          <w:color w:val="000000" w:themeColor="text1"/>
          <w:lang w:val="fr-FR"/>
        </w:rPr>
        <w:t>sociale</w:t>
      </w:r>
      <w:r w:rsidRPr="006341EB">
        <w:rPr>
          <w:rFonts w:ascii="Century Gothic" w:hAnsi="Century Gothic"/>
          <w:color w:val="000000" w:themeColor="text1"/>
          <w:spacing w:val="-14"/>
          <w:lang w:val="fr-FR"/>
        </w:rPr>
        <w:t xml:space="preserve"> </w:t>
      </w:r>
      <w:r w:rsidRPr="006341EB">
        <w:rPr>
          <w:rFonts w:ascii="Century Gothic" w:hAnsi="Century Gothic"/>
          <w:color w:val="000000" w:themeColor="text1"/>
          <w:lang w:val="fr-FR"/>
        </w:rPr>
        <w:t>et</w:t>
      </w:r>
      <w:r w:rsidRPr="006341EB">
        <w:rPr>
          <w:rFonts w:ascii="Century Gothic" w:hAnsi="Century Gothic"/>
          <w:color w:val="000000" w:themeColor="text1"/>
          <w:spacing w:val="-13"/>
          <w:lang w:val="fr-FR"/>
        </w:rPr>
        <w:t xml:space="preserve"> </w:t>
      </w:r>
      <w:r w:rsidRPr="006341EB">
        <w:rPr>
          <w:rFonts w:ascii="Century Gothic" w:hAnsi="Century Gothic"/>
          <w:color w:val="000000" w:themeColor="text1"/>
          <w:lang w:val="fr-FR"/>
        </w:rPr>
        <w:t>numérique</w:t>
      </w:r>
    </w:p>
    <w:p w:rsidR="000A66AA" w:rsidRPr="006341EB" w:rsidRDefault="000A66AA" w:rsidP="000A66AA">
      <w:pPr>
        <w:pStyle w:val="Paragraphedeliste"/>
        <w:tabs>
          <w:tab w:val="left" w:pos="803"/>
        </w:tabs>
        <w:snapToGrid w:val="0"/>
        <w:ind w:left="0" w:firstLine="0"/>
        <w:rPr>
          <w:rFonts w:ascii="Century Gothic" w:hAnsi="Century Gothic"/>
          <w:color w:val="000000" w:themeColor="text1"/>
          <w:lang w:val="fr-FR"/>
        </w:rPr>
      </w:pPr>
      <w:r w:rsidRPr="006341EB">
        <w:rPr>
          <w:rFonts w:ascii="Century Gothic" w:hAnsi="Century Gothic"/>
          <w:color w:val="000000" w:themeColor="text1"/>
          <w:lang w:val="fr-FR"/>
        </w:rPr>
        <w:t>&gt; Soutien et maintient de structures de formation sur le territoire</w:t>
      </w:r>
    </w:p>
    <w:p w:rsidR="000A66AA" w:rsidRPr="006341EB" w:rsidRDefault="000A66AA" w:rsidP="000A66AA">
      <w:pPr>
        <w:pStyle w:val="Paragraphedeliste"/>
        <w:snapToGrid w:val="0"/>
        <w:ind w:left="0" w:firstLine="0"/>
        <w:rPr>
          <w:rFonts w:ascii="Century Gothic" w:hAnsi="Century Gothic"/>
          <w:color w:val="000000" w:themeColor="text1"/>
          <w:lang w:val="fr-FR"/>
        </w:rPr>
      </w:pPr>
      <w:r w:rsidRPr="006341EB">
        <w:rPr>
          <w:rFonts w:ascii="Century Gothic" w:hAnsi="Century Gothic"/>
          <w:color w:val="000000" w:themeColor="text1"/>
          <w:lang w:val="fr-FR"/>
        </w:rPr>
        <w:t>&gt; Accompagnement au repérage des artistes (de l’accompagnement à la professionnalisation)</w:t>
      </w:r>
    </w:p>
    <w:p w:rsidR="000A66AA" w:rsidRPr="006341EB" w:rsidRDefault="000A66AA" w:rsidP="000A66AA">
      <w:pPr>
        <w:pStyle w:val="Paragraphedeliste"/>
        <w:snapToGrid w:val="0"/>
        <w:ind w:left="0" w:firstLine="0"/>
        <w:rPr>
          <w:rFonts w:ascii="Century Gothic" w:hAnsi="Century Gothic"/>
          <w:color w:val="000000" w:themeColor="text1"/>
          <w:lang w:val="fr-FR"/>
        </w:rPr>
      </w:pPr>
      <w:r w:rsidRPr="006341EB">
        <w:rPr>
          <w:rFonts w:ascii="Century Gothic" w:hAnsi="Century Gothic"/>
          <w:color w:val="000000" w:themeColor="text1"/>
          <w:lang w:val="fr-FR"/>
        </w:rPr>
        <w:t>&gt; Fond de coproduction mutualisé (</w:t>
      </w:r>
      <w:proofErr w:type="spellStart"/>
      <w:r w:rsidRPr="006341EB">
        <w:rPr>
          <w:rFonts w:ascii="Century Gothic" w:hAnsi="Century Gothic"/>
          <w:color w:val="000000" w:themeColor="text1"/>
          <w:lang w:val="fr-FR"/>
        </w:rPr>
        <w:t>cf</w:t>
      </w:r>
      <w:proofErr w:type="spellEnd"/>
      <w:r w:rsidRPr="006341EB">
        <w:rPr>
          <w:rFonts w:ascii="Century Gothic" w:hAnsi="Century Gothic"/>
          <w:color w:val="000000" w:themeColor="text1"/>
          <w:lang w:val="fr-FR"/>
        </w:rPr>
        <w:t xml:space="preserve"> réseau traverse)</w:t>
      </w:r>
    </w:p>
    <w:p w:rsidR="000A66AA" w:rsidRPr="006341EB" w:rsidRDefault="000A66AA" w:rsidP="000A66AA">
      <w:pPr>
        <w:pStyle w:val="Paragraphedeliste"/>
        <w:snapToGrid w:val="0"/>
        <w:ind w:left="0" w:firstLine="0"/>
        <w:rPr>
          <w:rFonts w:ascii="Century Gothic" w:hAnsi="Century Gothic"/>
          <w:color w:val="000000" w:themeColor="text1"/>
          <w:lang w:val="fr-FR"/>
        </w:rPr>
      </w:pPr>
      <w:r w:rsidRPr="006341EB">
        <w:rPr>
          <w:rFonts w:ascii="Century Gothic" w:hAnsi="Century Gothic"/>
          <w:color w:val="000000" w:themeColor="text1"/>
          <w:lang w:val="fr-FR"/>
        </w:rPr>
        <w:t>&gt; Capacité d’investissement des petites structures de production (fond de prise de risques)</w:t>
      </w:r>
    </w:p>
    <w:p w:rsidR="000A66AA" w:rsidRPr="006341EB" w:rsidRDefault="000A66AA" w:rsidP="000A66AA">
      <w:pPr>
        <w:pStyle w:val="Paragraphedeliste"/>
        <w:snapToGrid w:val="0"/>
        <w:ind w:left="0" w:firstLine="0"/>
        <w:rPr>
          <w:rFonts w:ascii="Century Gothic" w:hAnsi="Century Gothic"/>
          <w:color w:val="000000" w:themeColor="text1"/>
          <w:lang w:val="fr-FR"/>
        </w:rPr>
      </w:pPr>
      <w:r w:rsidRPr="006341EB">
        <w:rPr>
          <w:rFonts w:ascii="Century Gothic" w:hAnsi="Century Gothic"/>
          <w:color w:val="000000" w:themeColor="text1"/>
          <w:lang w:val="fr-FR"/>
        </w:rPr>
        <w:t>&gt; Question d’avance de trésorerie</w:t>
      </w:r>
    </w:p>
    <w:p w:rsidR="000A66AA" w:rsidRPr="006341EB" w:rsidRDefault="000A66AA" w:rsidP="000A66AA">
      <w:pPr>
        <w:pStyle w:val="Paragraphedeliste"/>
        <w:snapToGrid w:val="0"/>
        <w:ind w:left="0" w:firstLine="0"/>
        <w:rPr>
          <w:rFonts w:ascii="Century Gothic" w:hAnsi="Century Gothic"/>
          <w:color w:val="000000" w:themeColor="text1"/>
          <w:lang w:val="fr-FR"/>
        </w:rPr>
      </w:pPr>
      <w:r w:rsidRPr="006341EB">
        <w:rPr>
          <w:rFonts w:ascii="Century Gothic" w:hAnsi="Century Gothic"/>
          <w:color w:val="000000" w:themeColor="text1"/>
          <w:lang w:val="fr-FR"/>
        </w:rPr>
        <w:t>&gt; Emplois mutualisés / Groupement d’employeur</w:t>
      </w:r>
    </w:p>
    <w:p w:rsidR="000A66AA" w:rsidRPr="006341EB" w:rsidRDefault="000A66AA" w:rsidP="000A66AA">
      <w:pPr>
        <w:snapToGrid w:val="0"/>
        <w:rPr>
          <w:rFonts w:ascii="Century Gothic" w:hAnsi="Century Gothic"/>
        </w:rPr>
      </w:pPr>
    </w:p>
    <w:p w:rsidR="00531752" w:rsidRDefault="00531752" w:rsidP="000A66AA">
      <w:pPr>
        <w:snapToGrid w:val="0"/>
        <w:rPr>
          <w:rFonts w:ascii="Century Gothic" w:hAnsi="Century Gothic"/>
        </w:rPr>
      </w:pPr>
    </w:p>
    <w:p w:rsidR="000A66AA" w:rsidRPr="006341EB" w:rsidRDefault="000A66AA" w:rsidP="000A66AA">
      <w:pPr>
        <w:snapToGrid w:val="0"/>
        <w:rPr>
          <w:rFonts w:ascii="Century Gothic" w:hAnsi="Century Gothic"/>
        </w:rPr>
      </w:pPr>
      <w:r w:rsidRPr="006341EB">
        <w:rPr>
          <w:rFonts w:ascii="Century Gothic" w:hAnsi="Century Gothic"/>
        </w:rPr>
        <w:t>Thème 1 : accompagnement artistique, repérage, production</w:t>
      </w:r>
    </w:p>
    <w:p w:rsidR="000A66AA" w:rsidRPr="006341EB" w:rsidRDefault="000A66AA" w:rsidP="000A66AA">
      <w:pPr>
        <w:snapToGrid w:val="0"/>
        <w:rPr>
          <w:rFonts w:ascii="Century Gothic" w:hAnsi="Century Gothic"/>
        </w:rPr>
      </w:pPr>
      <w:r w:rsidRPr="006341EB">
        <w:rPr>
          <w:rFonts w:ascii="Century Gothic" w:hAnsi="Century Gothic"/>
        </w:rPr>
        <w:t xml:space="preserve">Thème 2 : numérique dans le développement de projet économique et développement des publiques, </w:t>
      </w:r>
      <w:proofErr w:type="spellStart"/>
      <w:r w:rsidRPr="006341EB">
        <w:rPr>
          <w:rFonts w:ascii="Century Gothic" w:hAnsi="Century Gothic"/>
        </w:rPr>
        <w:t>emarketing</w:t>
      </w:r>
      <w:proofErr w:type="spellEnd"/>
    </w:p>
    <w:p w:rsidR="000A66AA" w:rsidRPr="006341EB" w:rsidRDefault="000A66AA" w:rsidP="000A66AA">
      <w:pPr>
        <w:snapToGrid w:val="0"/>
        <w:rPr>
          <w:rFonts w:ascii="Century Gothic" w:hAnsi="Century Gothic"/>
        </w:rPr>
      </w:pPr>
      <w:proofErr w:type="spellStart"/>
      <w:r w:rsidRPr="006341EB">
        <w:rPr>
          <w:rFonts w:ascii="Century Gothic" w:hAnsi="Century Gothic"/>
        </w:rPr>
        <w:t>Théme</w:t>
      </w:r>
      <w:proofErr w:type="spellEnd"/>
      <w:r w:rsidRPr="006341EB">
        <w:rPr>
          <w:rFonts w:ascii="Century Gothic" w:hAnsi="Century Gothic"/>
        </w:rPr>
        <w:t xml:space="preserve"> 3 : Développement des compétences, emplois, formation</w:t>
      </w:r>
    </w:p>
    <w:p w:rsidR="000A66AA" w:rsidRDefault="000A66AA" w:rsidP="000A66AA">
      <w:pPr>
        <w:snapToGrid w:val="0"/>
        <w:rPr>
          <w:rFonts w:ascii="Century Gothic" w:hAnsi="Century Gothic"/>
        </w:rPr>
      </w:pPr>
      <w:r w:rsidRPr="006341EB">
        <w:rPr>
          <w:rFonts w:ascii="Century Gothic" w:hAnsi="Century Gothic"/>
        </w:rPr>
        <w:t xml:space="preserve">Thème 4 : développement durable en lien avec le </w:t>
      </w:r>
      <w:proofErr w:type="spellStart"/>
      <w:r w:rsidRPr="006341EB">
        <w:rPr>
          <w:rFonts w:ascii="Century Gothic" w:hAnsi="Century Gothic"/>
        </w:rPr>
        <w:t>Cofees</w:t>
      </w:r>
      <w:proofErr w:type="spellEnd"/>
      <w:r w:rsidRPr="006341EB">
        <w:rPr>
          <w:rFonts w:ascii="Century Gothic" w:hAnsi="Century Gothic"/>
        </w:rPr>
        <w:t> ?</w:t>
      </w:r>
    </w:p>
    <w:p w:rsidR="000A66AA" w:rsidRDefault="000A66AA" w:rsidP="000A66AA">
      <w:pPr>
        <w:snapToGrid w:val="0"/>
        <w:rPr>
          <w:rFonts w:ascii="Century Gothic" w:hAnsi="Century Gothic"/>
        </w:rPr>
      </w:pPr>
    </w:p>
    <w:p w:rsidR="000A66AA" w:rsidRDefault="000A66AA" w:rsidP="000A66AA">
      <w:pPr>
        <w:snapToGrid w:val="0"/>
        <w:rPr>
          <w:rFonts w:ascii="Century Gothic" w:hAnsi="Century Gothic"/>
          <w:b/>
        </w:rPr>
      </w:pPr>
      <w:r w:rsidRPr="006341EB">
        <w:rPr>
          <w:rFonts w:ascii="Century Gothic" w:hAnsi="Century Gothic"/>
          <w:b/>
        </w:rPr>
        <w:t xml:space="preserve">3/ Proposition sur les objectifs d'un Contrat de </w:t>
      </w:r>
      <w:proofErr w:type="spellStart"/>
      <w:r w:rsidRPr="006341EB">
        <w:rPr>
          <w:rFonts w:ascii="Century Gothic" w:hAnsi="Century Gothic"/>
          <w:b/>
        </w:rPr>
        <w:t>Filière</w:t>
      </w:r>
      <w:proofErr w:type="spellEnd"/>
      <w:r w:rsidRPr="006341EB">
        <w:rPr>
          <w:rFonts w:ascii="Century Gothic" w:hAnsi="Century Gothic"/>
          <w:b/>
        </w:rPr>
        <w:t xml:space="preserve"> </w:t>
      </w:r>
    </w:p>
    <w:p w:rsidR="000A66AA" w:rsidRPr="006341EB" w:rsidRDefault="000A66AA" w:rsidP="000A66AA">
      <w:pPr>
        <w:snapToGrid w:val="0"/>
        <w:rPr>
          <w:rFonts w:ascii="Century Gothic" w:hAnsi="Century Gothic"/>
          <w:b/>
        </w:rPr>
      </w:pPr>
    </w:p>
    <w:p w:rsidR="000A66AA" w:rsidRPr="006341EB" w:rsidRDefault="004E7E7A" w:rsidP="004E7E7A">
      <w:pPr>
        <w:snapToGrid w:val="0"/>
        <w:jc w:val="both"/>
        <w:rPr>
          <w:rFonts w:ascii="Century Gothic" w:hAnsi="Century Gothic"/>
        </w:rPr>
      </w:pPr>
      <w:r>
        <w:rPr>
          <w:rFonts w:ascii="Century Gothic" w:hAnsi="Century Gothic"/>
        </w:rPr>
        <w:t xml:space="preserve">- </w:t>
      </w:r>
      <w:proofErr w:type="spellStart"/>
      <w:r w:rsidR="000A66AA" w:rsidRPr="006341EB">
        <w:rPr>
          <w:rFonts w:ascii="Century Gothic" w:hAnsi="Century Gothic"/>
        </w:rPr>
        <w:t>développer</w:t>
      </w:r>
      <w:proofErr w:type="spellEnd"/>
      <w:r w:rsidR="000A66AA" w:rsidRPr="006341EB">
        <w:rPr>
          <w:rFonts w:ascii="Century Gothic" w:hAnsi="Century Gothic"/>
        </w:rPr>
        <w:t xml:space="preserve"> les droits culturels des personnes et garantir la </w:t>
      </w:r>
      <w:proofErr w:type="spellStart"/>
      <w:r w:rsidR="000A66AA" w:rsidRPr="006341EB">
        <w:rPr>
          <w:rFonts w:ascii="Century Gothic" w:hAnsi="Century Gothic"/>
        </w:rPr>
        <w:t>diversite</w:t>
      </w:r>
      <w:proofErr w:type="spellEnd"/>
      <w:r w:rsidR="000A66AA" w:rsidRPr="006341EB">
        <w:rPr>
          <w:rFonts w:ascii="Century Gothic" w:hAnsi="Century Gothic"/>
        </w:rPr>
        <w:t xml:space="preserve">́ culturelle </w:t>
      </w:r>
    </w:p>
    <w:p w:rsidR="000A66AA" w:rsidRPr="006341EB" w:rsidRDefault="004E7E7A" w:rsidP="004E7E7A">
      <w:pPr>
        <w:snapToGrid w:val="0"/>
        <w:jc w:val="both"/>
        <w:rPr>
          <w:rFonts w:ascii="Century Gothic" w:hAnsi="Century Gothic"/>
        </w:rPr>
      </w:pPr>
      <w:r>
        <w:rPr>
          <w:rFonts w:ascii="Century Gothic" w:hAnsi="Century Gothic"/>
        </w:rPr>
        <w:t xml:space="preserve">- </w:t>
      </w:r>
      <w:proofErr w:type="spellStart"/>
      <w:r w:rsidR="000A66AA" w:rsidRPr="006341EB">
        <w:rPr>
          <w:rFonts w:ascii="Century Gothic" w:hAnsi="Century Gothic"/>
        </w:rPr>
        <w:t>créer</w:t>
      </w:r>
      <w:proofErr w:type="spellEnd"/>
      <w:r w:rsidR="000A66AA" w:rsidRPr="006341EB">
        <w:rPr>
          <w:rFonts w:ascii="Century Gothic" w:hAnsi="Century Gothic"/>
        </w:rPr>
        <w:t xml:space="preserve">, </w:t>
      </w:r>
      <w:proofErr w:type="spellStart"/>
      <w:r w:rsidR="000A66AA" w:rsidRPr="006341EB">
        <w:rPr>
          <w:rFonts w:ascii="Century Gothic" w:hAnsi="Century Gothic"/>
        </w:rPr>
        <w:t>développer</w:t>
      </w:r>
      <w:proofErr w:type="spellEnd"/>
      <w:r w:rsidR="000A66AA" w:rsidRPr="006341EB">
        <w:rPr>
          <w:rFonts w:ascii="Century Gothic" w:hAnsi="Century Gothic"/>
        </w:rPr>
        <w:t xml:space="preserve"> ou </w:t>
      </w:r>
      <w:proofErr w:type="spellStart"/>
      <w:r w:rsidR="000A66AA" w:rsidRPr="006341EB">
        <w:rPr>
          <w:rFonts w:ascii="Century Gothic" w:hAnsi="Century Gothic"/>
        </w:rPr>
        <w:t>légitimer</w:t>
      </w:r>
      <w:proofErr w:type="spellEnd"/>
      <w:r w:rsidR="000A66AA" w:rsidRPr="006341EB">
        <w:rPr>
          <w:rFonts w:ascii="Century Gothic" w:hAnsi="Century Gothic"/>
        </w:rPr>
        <w:t xml:space="preserve"> les instances de concertation </w:t>
      </w:r>
    </w:p>
    <w:p w:rsidR="000A66AA" w:rsidRPr="006341EB" w:rsidRDefault="004E7E7A" w:rsidP="004E7E7A">
      <w:pPr>
        <w:snapToGrid w:val="0"/>
        <w:jc w:val="both"/>
        <w:rPr>
          <w:rFonts w:ascii="Century Gothic" w:hAnsi="Century Gothic"/>
        </w:rPr>
      </w:pPr>
      <w:r>
        <w:rPr>
          <w:rFonts w:ascii="Century Gothic" w:hAnsi="Century Gothic"/>
        </w:rPr>
        <w:t xml:space="preserve">- </w:t>
      </w:r>
      <w:r w:rsidR="000A66AA" w:rsidRPr="006341EB">
        <w:rPr>
          <w:rFonts w:ascii="Century Gothic" w:hAnsi="Century Gothic"/>
        </w:rPr>
        <w:t>contribu</w:t>
      </w:r>
      <w:r>
        <w:rPr>
          <w:rFonts w:ascii="Century Gothic" w:hAnsi="Century Gothic"/>
        </w:rPr>
        <w:t>er</w:t>
      </w:r>
      <w:r w:rsidR="000A66AA" w:rsidRPr="006341EB">
        <w:rPr>
          <w:rFonts w:ascii="Century Gothic" w:hAnsi="Century Gothic"/>
        </w:rPr>
        <w:t xml:space="preserve"> à l'observation du secteur </w:t>
      </w:r>
    </w:p>
    <w:p w:rsidR="000A66AA" w:rsidRPr="006341EB" w:rsidRDefault="004E7E7A" w:rsidP="004E7E7A">
      <w:pPr>
        <w:snapToGrid w:val="0"/>
        <w:jc w:val="both"/>
        <w:rPr>
          <w:rFonts w:ascii="Century Gothic" w:hAnsi="Century Gothic"/>
        </w:rPr>
      </w:pPr>
      <w:r>
        <w:rPr>
          <w:rFonts w:ascii="Century Gothic" w:hAnsi="Century Gothic"/>
        </w:rPr>
        <w:t xml:space="preserve">- </w:t>
      </w:r>
      <w:proofErr w:type="spellStart"/>
      <w:r w:rsidR="000A66AA" w:rsidRPr="006341EB">
        <w:rPr>
          <w:rFonts w:ascii="Century Gothic" w:hAnsi="Century Gothic"/>
        </w:rPr>
        <w:t>expérimenter</w:t>
      </w:r>
      <w:proofErr w:type="spellEnd"/>
      <w:r w:rsidR="000A66AA" w:rsidRPr="006341EB">
        <w:rPr>
          <w:rFonts w:ascii="Century Gothic" w:hAnsi="Century Gothic"/>
        </w:rPr>
        <w:t xml:space="preserve"> de nouvelles aides publiques </w:t>
      </w:r>
    </w:p>
    <w:p w:rsidR="000A66AA" w:rsidRPr="006341EB" w:rsidRDefault="004E7E7A" w:rsidP="004E7E7A">
      <w:pPr>
        <w:snapToGrid w:val="0"/>
        <w:jc w:val="both"/>
        <w:rPr>
          <w:rFonts w:ascii="Century Gothic" w:hAnsi="Century Gothic"/>
        </w:rPr>
      </w:pPr>
      <w:r>
        <w:rPr>
          <w:rFonts w:ascii="Century Gothic" w:hAnsi="Century Gothic"/>
        </w:rPr>
        <w:t xml:space="preserve">- </w:t>
      </w:r>
      <w:proofErr w:type="spellStart"/>
      <w:r w:rsidR="000A66AA" w:rsidRPr="006341EB">
        <w:rPr>
          <w:rFonts w:ascii="Century Gothic" w:hAnsi="Century Gothic"/>
        </w:rPr>
        <w:t>développer</w:t>
      </w:r>
      <w:proofErr w:type="spellEnd"/>
      <w:r w:rsidR="000A66AA" w:rsidRPr="006341EB">
        <w:rPr>
          <w:rFonts w:ascii="Century Gothic" w:hAnsi="Century Gothic"/>
        </w:rPr>
        <w:t xml:space="preserve"> les aides publiques existantes </w:t>
      </w:r>
    </w:p>
    <w:p w:rsidR="000A66AA" w:rsidRPr="006341EB" w:rsidRDefault="004E7E7A" w:rsidP="004E7E7A">
      <w:pPr>
        <w:snapToGrid w:val="0"/>
        <w:jc w:val="both"/>
        <w:rPr>
          <w:rFonts w:ascii="Century Gothic" w:hAnsi="Century Gothic"/>
        </w:rPr>
      </w:pPr>
      <w:r>
        <w:rPr>
          <w:rFonts w:ascii="Century Gothic" w:hAnsi="Century Gothic"/>
        </w:rPr>
        <w:t xml:space="preserve">- </w:t>
      </w:r>
      <w:proofErr w:type="spellStart"/>
      <w:r w:rsidR="000A66AA" w:rsidRPr="006341EB">
        <w:rPr>
          <w:rFonts w:ascii="Century Gothic" w:hAnsi="Century Gothic"/>
        </w:rPr>
        <w:t>améliorer</w:t>
      </w:r>
      <w:proofErr w:type="spellEnd"/>
      <w:r w:rsidR="000A66AA" w:rsidRPr="006341EB">
        <w:rPr>
          <w:rFonts w:ascii="Century Gothic" w:hAnsi="Century Gothic"/>
        </w:rPr>
        <w:t xml:space="preserve"> l'efficience des aides publiques </w:t>
      </w:r>
    </w:p>
    <w:p w:rsidR="000A66AA" w:rsidRPr="006341EB" w:rsidRDefault="004E7E7A" w:rsidP="004E7E7A">
      <w:pPr>
        <w:snapToGrid w:val="0"/>
        <w:jc w:val="both"/>
        <w:rPr>
          <w:rFonts w:ascii="Century Gothic" w:hAnsi="Century Gothic"/>
        </w:rPr>
      </w:pPr>
      <w:r>
        <w:rPr>
          <w:rFonts w:ascii="Century Gothic" w:hAnsi="Century Gothic"/>
        </w:rPr>
        <w:t xml:space="preserve">- </w:t>
      </w:r>
      <w:r w:rsidR="000A66AA" w:rsidRPr="006341EB">
        <w:rPr>
          <w:rFonts w:ascii="Century Gothic" w:hAnsi="Century Gothic"/>
        </w:rPr>
        <w:t xml:space="preserve">encourager la </w:t>
      </w:r>
      <w:proofErr w:type="spellStart"/>
      <w:r w:rsidR="000A66AA" w:rsidRPr="006341EB">
        <w:rPr>
          <w:rFonts w:ascii="Century Gothic" w:hAnsi="Century Gothic"/>
        </w:rPr>
        <w:t>montée</w:t>
      </w:r>
      <w:proofErr w:type="spellEnd"/>
      <w:r w:rsidR="000A66AA" w:rsidRPr="006341EB">
        <w:rPr>
          <w:rFonts w:ascii="Century Gothic" w:hAnsi="Century Gothic"/>
        </w:rPr>
        <w:t xml:space="preserve"> en </w:t>
      </w:r>
      <w:proofErr w:type="spellStart"/>
      <w:r w:rsidR="000A66AA" w:rsidRPr="006341EB">
        <w:rPr>
          <w:rFonts w:ascii="Century Gothic" w:hAnsi="Century Gothic"/>
        </w:rPr>
        <w:t>compétences</w:t>
      </w:r>
      <w:proofErr w:type="spellEnd"/>
      <w:r w:rsidR="000A66AA" w:rsidRPr="006341EB">
        <w:rPr>
          <w:rFonts w:ascii="Century Gothic" w:hAnsi="Century Gothic"/>
        </w:rPr>
        <w:t xml:space="preserve"> et l’accompagnement des acteurs </w:t>
      </w:r>
    </w:p>
    <w:p w:rsidR="000A66AA" w:rsidRPr="006341EB" w:rsidRDefault="004E7E7A" w:rsidP="004E7E7A">
      <w:pPr>
        <w:snapToGrid w:val="0"/>
        <w:jc w:val="both"/>
        <w:rPr>
          <w:rFonts w:ascii="Century Gothic" w:hAnsi="Century Gothic"/>
        </w:rPr>
      </w:pPr>
      <w:r>
        <w:rPr>
          <w:rFonts w:ascii="Century Gothic" w:hAnsi="Century Gothic"/>
        </w:rPr>
        <w:t xml:space="preserve">- </w:t>
      </w:r>
      <w:r w:rsidR="000A66AA" w:rsidRPr="006341EB">
        <w:rPr>
          <w:rFonts w:ascii="Century Gothic" w:hAnsi="Century Gothic"/>
        </w:rPr>
        <w:t>assumer collectivement un impact durable sur le mode d’organisation de l’</w:t>
      </w:r>
      <w:proofErr w:type="spellStart"/>
      <w:r w:rsidR="000A66AA" w:rsidRPr="006341EB">
        <w:rPr>
          <w:rFonts w:ascii="Century Gothic" w:hAnsi="Century Gothic"/>
        </w:rPr>
        <w:t>écosystème</w:t>
      </w:r>
      <w:proofErr w:type="spellEnd"/>
      <w:r w:rsidR="000A66AA" w:rsidRPr="006341EB">
        <w:rPr>
          <w:rFonts w:ascii="Century Gothic" w:hAnsi="Century Gothic"/>
        </w:rPr>
        <w:t xml:space="preserve"> </w:t>
      </w:r>
    </w:p>
    <w:p w:rsidR="000A66AA" w:rsidRPr="006341EB" w:rsidRDefault="004E7E7A" w:rsidP="004E7E7A">
      <w:pPr>
        <w:snapToGrid w:val="0"/>
        <w:jc w:val="both"/>
        <w:rPr>
          <w:rFonts w:ascii="Century Gothic" w:hAnsi="Century Gothic"/>
        </w:rPr>
      </w:pPr>
      <w:r>
        <w:rPr>
          <w:rFonts w:ascii="Century Gothic" w:hAnsi="Century Gothic"/>
        </w:rPr>
        <w:t xml:space="preserve">- </w:t>
      </w:r>
      <w:r w:rsidR="000A66AA" w:rsidRPr="006341EB">
        <w:rPr>
          <w:rFonts w:ascii="Century Gothic" w:hAnsi="Century Gothic"/>
        </w:rPr>
        <w:t xml:space="preserve">associer progressivement </w:t>
      </w:r>
      <w:proofErr w:type="spellStart"/>
      <w:r w:rsidR="000A66AA" w:rsidRPr="006341EB">
        <w:rPr>
          <w:rFonts w:ascii="Century Gothic" w:hAnsi="Century Gothic"/>
        </w:rPr>
        <w:t>différents</w:t>
      </w:r>
      <w:proofErr w:type="spellEnd"/>
      <w:r w:rsidR="000A66AA" w:rsidRPr="006341EB">
        <w:rPr>
          <w:rFonts w:ascii="Century Gothic" w:hAnsi="Century Gothic"/>
        </w:rPr>
        <w:t xml:space="preserve"> partenaires publics à la </w:t>
      </w:r>
      <w:proofErr w:type="spellStart"/>
      <w:r w:rsidR="000A66AA" w:rsidRPr="006341EB">
        <w:rPr>
          <w:rFonts w:ascii="Century Gothic" w:hAnsi="Century Gothic"/>
        </w:rPr>
        <w:t>démarche</w:t>
      </w:r>
      <w:proofErr w:type="spellEnd"/>
      <w:r w:rsidR="000A66AA" w:rsidRPr="006341EB">
        <w:rPr>
          <w:rFonts w:ascii="Century Gothic" w:hAnsi="Century Gothic"/>
        </w:rPr>
        <w:t xml:space="preserve"> </w:t>
      </w:r>
    </w:p>
    <w:p w:rsidR="000A66AA" w:rsidRPr="006341EB" w:rsidRDefault="004E7E7A" w:rsidP="004E7E7A">
      <w:pPr>
        <w:snapToGrid w:val="0"/>
        <w:jc w:val="both"/>
        <w:rPr>
          <w:rFonts w:ascii="Century Gothic" w:hAnsi="Century Gothic"/>
        </w:rPr>
      </w:pPr>
      <w:r>
        <w:rPr>
          <w:rFonts w:ascii="Century Gothic" w:hAnsi="Century Gothic"/>
        </w:rPr>
        <w:t xml:space="preserve">- </w:t>
      </w:r>
      <w:r w:rsidR="000A66AA" w:rsidRPr="006341EB">
        <w:rPr>
          <w:rFonts w:ascii="Century Gothic" w:hAnsi="Century Gothic"/>
        </w:rPr>
        <w:t xml:space="preserve">articuler les politiques publiques à </w:t>
      </w:r>
      <w:proofErr w:type="spellStart"/>
      <w:r w:rsidR="000A66AA" w:rsidRPr="006341EB">
        <w:rPr>
          <w:rFonts w:ascii="Century Gothic" w:hAnsi="Century Gothic"/>
        </w:rPr>
        <w:t>différents</w:t>
      </w:r>
      <w:proofErr w:type="spellEnd"/>
      <w:r w:rsidR="000A66AA" w:rsidRPr="006341EB">
        <w:rPr>
          <w:rFonts w:ascii="Century Gothic" w:hAnsi="Century Gothic"/>
        </w:rPr>
        <w:t xml:space="preserve"> niveaux (territoriaux, ...) </w:t>
      </w:r>
    </w:p>
    <w:p w:rsidR="000A66AA" w:rsidRPr="006341EB" w:rsidRDefault="004E7E7A" w:rsidP="004E7E7A">
      <w:pPr>
        <w:snapToGrid w:val="0"/>
        <w:jc w:val="both"/>
        <w:rPr>
          <w:rFonts w:ascii="Century Gothic" w:hAnsi="Century Gothic"/>
        </w:rPr>
      </w:pPr>
      <w:r>
        <w:rPr>
          <w:rFonts w:ascii="Century Gothic" w:hAnsi="Century Gothic"/>
        </w:rPr>
        <w:t xml:space="preserve">- </w:t>
      </w:r>
      <w:r w:rsidR="000A66AA" w:rsidRPr="006341EB">
        <w:rPr>
          <w:rFonts w:ascii="Century Gothic" w:hAnsi="Century Gothic"/>
        </w:rPr>
        <w:t xml:space="preserve">associer les acteurs à la </w:t>
      </w:r>
      <w:proofErr w:type="spellStart"/>
      <w:r w:rsidR="000A66AA" w:rsidRPr="006341EB">
        <w:rPr>
          <w:rFonts w:ascii="Century Gothic" w:hAnsi="Century Gothic"/>
        </w:rPr>
        <w:t>co</w:t>
      </w:r>
      <w:proofErr w:type="spellEnd"/>
      <w:r w:rsidR="000A66AA" w:rsidRPr="006341EB">
        <w:rPr>
          <w:rFonts w:ascii="Century Gothic" w:hAnsi="Century Gothic"/>
        </w:rPr>
        <w:t xml:space="preserve">-construction des politiques publiques </w:t>
      </w:r>
    </w:p>
    <w:p w:rsidR="000A66AA" w:rsidRPr="006341EB" w:rsidRDefault="004E7E7A" w:rsidP="004E7E7A">
      <w:pPr>
        <w:snapToGrid w:val="0"/>
        <w:jc w:val="both"/>
        <w:rPr>
          <w:rFonts w:ascii="Century Gothic" w:hAnsi="Century Gothic"/>
        </w:rPr>
      </w:pPr>
      <w:r>
        <w:rPr>
          <w:rFonts w:ascii="Century Gothic" w:hAnsi="Century Gothic"/>
        </w:rPr>
        <w:t xml:space="preserve">- </w:t>
      </w:r>
      <w:r w:rsidR="000A66AA" w:rsidRPr="006341EB">
        <w:rPr>
          <w:rFonts w:ascii="Century Gothic" w:hAnsi="Century Gothic"/>
        </w:rPr>
        <w:t xml:space="preserve">permettre une </w:t>
      </w:r>
      <w:proofErr w:type="spellStart"/>
      <w:r w:rsidR="000A66AA" w:rsidRPr="006341EB">
        <w:rPr>
          <w:rFonts w:ascii="Century Gothic" w:hAnsi="Century Gothic"/>
        </w:rPr>
        <w:t>démarche</w:t>
      </w:r>
      <w:proofErr w:type="spellEnd"/>
      <w:r w:rsidR="000A66AA" w:rsidRPr="006341EB">
        <w:rPr>
          <w:rFonts w:ascii="Century Gothic" w:hAnsi="Century Gothic"/>
        </w:rPr>
        <w:t xml:space="preserve"> de prospective afin d'anticiper les </w:t>
      </w:r>
      <w:proofErr w:type="spellStart"/>
      <w:r w:rsidR="000A66AA" w:rsidRPr="006341EB">
        <w:rPr>
          <w:rFonts w:ascii="Century Gothic" w:hAnsi="Century Gothic"/>
        </w:rPr>
        <w:t>problématiques</w:t>
      </w:r>
      <w:proofErr w:type="spellEnd"/>
      <w:r w:rsidR="000A66AA" w:rsidRPr="006341EB">
        <w:rPr>
          <w:rFonts w:ascii="Century Gothic" w:hAnsi="Century Gothic"/>
        </w:rPr>
        <w:t xml:space="preserve"> et les </w:t>
      </w:r>
      <w:proofErr w:type="spellStart"/>
      <w:r w:rsidR="000A66AA" w:rsidRPr="006341EB">
        <w:rPr>
          <w:rFonts w:ascii="Century Gothic" w:hAnsi="Century Gothic"/>
        </w:rPr>
        <w:t>opportunités</w:t>
      </w:r>
      <w:proofErr w:type="spellEnd"/>
      <w:r w:rsidR="000A66AA" w:rsidRPr="006341EB">
        <w:rPr>
          <w:rFonts w:ascii="Century Gothic" w:hAnsi="Century Gothic"/>
        </w:rPr>
        <w:t xml:space="preserve"> du secteur </w:t>
      </w:r>
    </w:p>
    <w:p w:rsidR="000A66AA" w:rsidRPr="006341EB" w:rsidRDefault="000A66AA" w:rsidP="000A66AA">
      <w:pPr>
        <w:snapToGrid w:val="0"/>
        <w:rPr>
          <w:rFonts w:ascii="Century Gothic" w:hAnsi="Century Gothic"/>
          <w:b/>
          <w:bCs/>
        </w:rPr>
      </w:pPr>
    </w:p>
    <w:p w:rsidR="000A66AA" w:rsidRDefault="000A66AA" w:rsidP="000A66AA">
      <w:pPr>
        <w:snapToGrid w:val="0"/>
        <w:rPr>
          <w:rFonts w:ascii="Century Gothic" w:hAnsi="Century Gothic"/>
          <w:b/>
          <w:shd w:val="clear" w:color="auto" w:fill="FFFFFF"/>
        </w:rPr>
      </w:pPr>
      <w:r w:rsidRPr="006341EB">
        <w:rPr>
          <w:rFonts w:ascii="Century Gothic" w:hAnsi="Century Gothic"/>
          <w:b/>
          <w:shd w:val="clear" w:color="auto" w:fill="FFFFFF"/>
        </w:rPr>
        <w:t xml:space="preserve">4/ Les </w:t>
      </w:r>
      <w:proofErr w:type="spellStart"/>
      <w:r w:rsidRPr="006341EB">
        <w:rPr>
          <w:rFonts w:ascii="Century Gothic" w:hAnsi="Century Gothic"/>
          <w:b/>
          <w:shd w:val="clear" w:color="auto" w:fill="FFFFFF"/>
        </w:rPr>
        <w:t>thématiques</w:t>
      </w:r>
      <w:proofErr w:type="spellEnd"/>
      <w:r w:rsidRPr="006341EB">
        <w:rPr>
          <w:rFonts w:ascii="Century Gothic" w:hAnsi="Century Gothic"/>
          <w:b/>
          <w:shd w:val="clear" w:color="auto" w:fill="FFFFFF"/>
        </w:rPr>
        <w:t xml:space="preserve"> </w:t>
      </w:r>
      <w:proofErr w:type="spellStart"/>
      <w:r w:rsidRPr="006341EB">
        <w:rPr>
          <w:rFonts w:ascii="Century Gothic" w:hAnsi="Century Gothic"/>
          <w:b/>
          <w:shd w:val="clear" w:color="auto" w:fill="FFFFFF"/>
        </w:rPr>
        <w:t>abordées</w:t>
      </w:r>
      <w:proofErr w:type="spellEnd"/>
      <w:r w:rsidRPr="006341EB">
        <w:rPr>
          <w:rFonts w:ascii="Century Gothic" w:hAnsi="Century Gothic"/>
          <w:b/>
          <w:shd w:val="clear" w:color="auto" w:fill="FFFFFF"/>
        </w:rPr>
        <w:t xml:space="preserve"> par un Contrat de </w:t>
      </w:r>
      <w:proofErr w:type="spellStart"/>
      <w:r w:rsidRPr="006341EB">
        <w:rPr>
          <w:rFonts w:ascii="Century Gothic" w:hAnsi="Century Gothic"/>
          <w:b/>
          <w:shd w:val="clear" w:color="auto" w:fill="FFFFFF"/>
        </w:rPr>
        <w:t>Filière</w:t>
      </w:r>
      <w:proofErr w:type="spellEnd"/>
      <w:r w:rsidRPr="006341EB">
        <w:rPr>
          <w:rFonts w:ascii="Century Gothic" w:hAnsi="Century Gothic"/>
          <w:b/>
          <w:shd w:val="clear" w:color="auto" w:fill="FFFFFF"/>
        </w:rPr>
        <w:t xml:space="preserve"> </w:t>
      </w:r>
    </w:p>
    <w:p w:rsidR="000A66AA" w:rsidRPr="006341EB" w:rsidRDefault="000A66AA" w:rsidP="000A66AA">
      <w:pPr>
        <w:snapToGrid w:val="0"/>
        <w:rPr>
          <w:rFonts w:ascii="Century Gothic" w:hAnsi="Century Gothic"/>
          <w:b/>
        </w:rPr>
      </w:pPr>
    </w:p>
    <w:p w:rsidR="000A66AA" w:rsidRPr="006341EB" w:rsidRDefault="004E7E7A" w:rsidP="000A66AA">
      <w:pPr>
        <w:snapToGrid w:val="0"/>
        <w:rPr>
          <w:rFonts w:ascii="Century Gothic" w:hAnsi="Century Gothic"/>
        </w:rPr>
      </w:pPr>
      <w:r>
        <w:rPr>
          <w:rFonts w:ascii="Century Gothic" w:hAnsi="Century Gothic"/>
        </w:rPr>
        <w:t xml:space="preserve">- </w:t>
      </w:r>
      <w:r w:rsidR="000A66AA" w:rsidRPr="006341EB">
        <w:rPr>
          <w:rFonts w:ascii="Century Gothic" w:hAnsi="Century Gothic"/>
        </w:rPr>
        <w:t xml:space="preserve">Droits culturels et </w:t>
      </w:r>
      <w:proofErr w:type="spellStart"/>
      <w:r w:rsidR="000A66AA" w:rsidRPr="006341EB">
        <w:rPr>
          <w:rFonts w:ascii="Century Gothic" w:hAnsi="Century Gothic"/>
        </w:rPr>
        <w:t>citoyennete</w:t>
      </w:r>
      <w:proofErr w:type="spellEnd"/>
      <w:r w:rsidR="000A66AA" w:rsidRPr="006341EB">
        <w:rPr>
          <w:rFonts w:ascii="Century Gothic" w:hAnsi="Century Gothic"/>
        </w:rPr>
        <w:t xml:space="preserve">́ </w:t>
      </w:r>
    </w:p>
    <w:p w:rsidR="000A66AA" w:rsidRPr="006341EB" w:rsidRDefault="004E7E7A" w:rsidP="000A66AA">
      <w:pPr>
        <w:snapToGrid w:val="0"/>
        <w:rPr>
          <w:rFonts w:ascii="Century Gothic" w:hAnsi="Century Gothic"/>
        </w:rPr>
      </w:pPr>
      <w:r>
        <w:rPr>
          <w:rFonts w:ascii="Century Gothic" w:hAnsi="Century Gothic"/>
        </w:rPr>
        <w:t xml:space="preserve">- </w:t>
      </w:r>
      <w:proofErr w:type="spellStart"/>
      <w:r w:rsidR="000A66AA" w:rsidRPr="006341EB">
        <w:rPr>
          <w:rFonts w:ascii="Century Gothic" w:hAnsi="Century Gothic"/>
        </w:rPr>
        <w:t>Coopération</w:t>
      </w:r>
      <w:proofErr w:type="spellEnd"/>
      <w:r w:rsidR="000A66AA" w:rsidRPr="006341EB">
        <w:rPr>
          <w:rFonts w:ascii="Century Gothic" w:hAnsi="Century Gothic"/>
        </w:rPr>
        <w:t xml:space="preserve"> et </w:t>
      </w:r>
      <w:proofErr w:type="spellStart"/>
      <w:r w:rsidR="000A66AA" w:rsidRPr="006341EB">
        <w:rPr>
          <w:rFonts w:ascii="Century Gothic" w:hAnsi="Century Gothic"/>
        </w:rPr>
        <w:t>transversalite</w:t>
      </w:r>
      <w:proofErr w:type="spellEnd"/>
      <w:r w:rsidR="000A66AA" w:rsidRPr="006341EB">
        <w:rPr>
          <w:rFonts w:ascii="Century Gothic" w:hAnsi="Century Gothic"/>
        </w:rPr>
        <w:t>́ au sein de l'</w:t>
      </w:r>
      <w:proofErr w:type="spellStart"/>
      <w:r w:rsidR="000A66AA" w:rsidRPr="006341EB">
        <w:rPr>
          <w:rFonts w:ascii="Century Gothic" w:hAnsi="Century Gothic"/>
        </w:rPr>
        <w:t>écosystème</w:t>
      </w:r>
      <w:proofErr w:type="spellEnd"/>
      <w:r w:rsidR="000A66AA" w:rsidRPr="006341EB">
        <w:rPr>
          <w:rFonts w:ascii="Century Gothic" w:hAnsi="Century Gothic"/>
        </w:rPr>
        <w:t xml:space="preserve"> des musiques actuelles </w:t>
      </w:r>
    </w:p>
    <w:p w:rsidR="000A66AA" w:rsidRPr="006341EB" w:rsidRDefault="004E7E7A" w:rsidP="000A66AA">
      <w:pPr>
        <w:snapToGrid w:val="0"/>
        <w:rPr>
          <w:rFonts w:ascii="Century Gothic" w:hAnsi="Century Gothic"/>
        </w:rPr>
      </w:pPr>
      <w:r>
        <w:rPr>
          <w:rFonts w:ascii="Century Gothic" w:hAnsi="Century Gothic"/>
        </w:rPr>
        <w:t xml:space="preserve">- </w:t>
      </w:r>
      <w:r w:rsidR="000A66AA" w:rsidRPr="006341EB">
        <w:rPr>
          <w:rFonts w:ascii="Century Gothic" w:hAnsi="Century Gothic"/>
        </w:rPr>
        <w:t xml:space="preserve">Rapprochement et </w:t>
      </w:r>
      <w:proofErr w:type="spellStart"/>
      <w:r w:rsidR="000A66AA" w:rsidRPr="006341EB">
        <w:rPr>
          <w:rFonts w:ascii="Century Gothic" w:hAnsi="Century Gothic"/>
        </w:rPr>
        <w:t>coopération</w:t>
      </w:r>
      <w:proofErr w:type="spellEnd"/>
      <w:r w:rsidR="000A66AA" w:rsidRPr="006341EB">
        <w:rPr>
          <w:rFonts w:ascii="Century Gothic" w:hAnsi="Century Gothic"/>
        </w:rPr>
        <w:t xml:space="preserve"> avec d'autres domaines artistiques </w:t>
      </w:r>
    </w:p>
    <w:p w:rsidR="000A66AA" w:rsidRPr="006341EB" w:rsidRDefault="004E7E7A" w:rsidP="000A66AA">
      <w:pPr>
        <w:snapToGrid w:val="0"/>
        <w:rPr>
          <w:rFonts w:ascii="Century Gothic" w:hAnsi="Century Gothic"/>
        </w:rPr>
      </w:pPr>
      <w:r>
        <w:rPr>
          <w:rFonts w:ascii="Century Gothic" w:hAnsi="Century Gothic"/>
        </w:rPr>
        <w:t xml:space="preserve">- </w:t>
      </w:r>
      <w:proofErr w:type="spellStart"/>
      <w:r w:rsidR="000A66AA" w:rsidRPr="006341EB">
        <w:rPr>
          <w:rFonts w:ascii="Century Gothic" w:hAnsi="Century Gothic"/>
        </w:rPr>
        <w:t>Création</w:t>
      </w:r>
      <w:proofErr w:type="spellEnd"/>
      <w:r w:rsidR="000A66AA" w:rsidRPr="006341EB">
        <w:rPr>
          <w:rFonts w:ascii="Century Gothic" w:hAnsi="Century Gothic"/>
        </w:rPr>
        <w:t xml:space="preserve"> et production des </w:t>
      </w:r>
      <w:proofErr w:type="spellStart"/>
      <w:r w:rsidR="000A66AA" w:rsidRPr="006341EB">
        <w:rPr>
          <w:rFonts w:ascii="Century Gothic" w:hAnsi="Century Gothic"/>
        </w:rPr>
        <w:t>oeuvres</w:t>
      </w:r>
      <w:proofErr w:type="spellEnd"/>
      <w:r w:rsidR="000A66AA" w:rsidRPr="006341EB">
        <w:rPr>
          <w:rFonts w:ascii="Century Gothic" w:hAnsi="Century Gothic"/>
        </w:rPr>
        <w:t xml:space="preserve"> </w:t>
      </w:r>
    </w:p>
    <w:p w:rsidR="000A66AA" w:rsidRPr="006341EB" w:rsidRDefault="004E7E7A" w:rsidP="000A66AA">
      <w:pPr>
        <w:snapToGrid w:val="0"/>
        <w:rPr>
          <w:rFonts w:ascii="Century Gothic" w:hAnsi="Century Gothic"/>
        </w:rPr>
      </w:pPr>
      <w:r>
        <w:rPr>
          <w:rFonts w:ascii="Century Gothic" w:hAnsi="Century Gothic"/>
        </w:rPr>
        <w:t xml:space="preserve">- </w:t>
      </w:r>
      <w:r w:rsidR="000A66AA" w:rsidRPr="006341EB">
        <w:rPr>
          <w:rFonts w:ascii="Century Gothic" w:hAnsi="Century Gothic"/>
        </w:rPr>
        <w:t xml:space="preserve">Diffusion des </w:t>
      </w:r>
      <w:proofErr w:type="spellStart"/>
      <w:r w:rsidR="000A66AA" w:rsidRPr="006341EB">
        <w:rPr>
          <w:rFonts w:ascii="Century Gothic" w:hAnsi="Century Gothic"/>
        </w:rPr>
        <w:t>oeuvres</w:t>
      </w:r>
      <w:proofErr w:type="spellEnd"/>
      <w:r w:rsidR="000A66AA" w:rsidRPr="006341EB">
        <w:rPr>
          <w:rFonts w:ascii="Century Gothic" w:hAnsi="Century Gothic"/>
        </w:rPr>
        <w:t xml:space="preserve"> et circulation des artistes </w:t>
      </w:r>
    </w:p>
    <w:p w:rsidR="000A66AA" w:rsidRPr="006341EB" w:rsidRDefault="004E7E7A" w:rsidP="000A66AA">
      <w:pPr>
        <w:snapToGrid w:val="0"/>
        <w:rPr>
          <w:rFonts w:ascii="Century Gothic" w:hAnsi="Century Gothic"/>
        </w:rPr>
      </w:pPr>
      <w:r>
        <w:rPr>
          <w:rFonts w:ascii="Century Gothic" w:hAnsi="Century Gothic"/>
        </w:rPr>
        <w:t xml:space="preserve">- </w:t>
      </w:r>
      <w:proofErr w:type="spellStart"/>
      <w:r w:rsidR="000A66AA" w:rsidRPr="006341EB">
        <w:rPr>
          <w:rFonts w:ascii="Century Gothic" w:hAnsi="Century Gothic"/>
        </w:rPr>
        <w:t>Développement</w:t>
      </w:r>
      <w:proofErr w:type="spellEnd"/>
      <w:r w:rsidR="000A66AA" w:rsidRPr="006341EB">
        <w:rPr>
          <w:rFonts w:ascii="Century Gothic" w:hAnsi="Century Gothic"/>
        </w:rPr>
        <w:t xml:space="preserve"> territorial </w:t>
      </w:r>
    </w:p>
    <w:p w:rsidR="000A66AA" w:rsidRPr="006341EB" w:rsidRDefault="004E7E7A" w:rsidP="000A66AA">
      <w:pPr>
        <w:snapToGrid w:val="0"/>
        <w:rPr>
          <w:rFonts w:ascii="Century Gothic" w:hAnsi="Century Gothic"/>
        </w:rPr>
      </w:pPr>
      <w:r>
        <w:rPr>
          <w:rFonts w:ascii="Century Gothic" w:hAnsi="Century Gothic"/>
        </w:rPr>
        <w:t xml:space="preserve">- </w:t>
      </w:r>
      <w:proofErr w:type="spellStart"/>
      <w:r w:rsidR="000A66AA" w:rsidRPr="006341EB">
        <w:rPr>
          <w:rFonts w:ascii="Century Gothic" w:hAnsi="Century Gothic"/>
        </w:rPr>
        <w:t>Développement</w:t>
      </w:r>
      <w:proofErr w:type="spellEnd"/>
      <w:r w:rsidR="000A66AA" w:rsidRPr="006341EB">
        <w:rPr>
          <w:rFonts w:ascii="Century Gothic" w:hAnsi="Century Gothic"/>
        </w:rPr>
        <w:t xml:space="preserve"> des </w:t>
      </w:r>
      <w:proofErr w:type="spellStart"/>
      <w:r w:rsidR="000A66AA" w:rsidRPr="006341EB">
        <w:rPr>
          <w:rFonts w:ascii="Century Gothic" w:hAnsi="Century Gothic"/>
        </w:rPr>
        <w:t>compétences</w:t>
      </w:r>
      <w:proofErr w:type="spellEnd"/>
      <w:r w:rsidR="000A66AA" w:rsidRPr="006341EB">
        <w:rPr>
          <w:rFonts w:ascii="Century Gothic" w:hAnsi="Century Gothic"/>
        </w:rPr>
        <w:t xml:space="preserve"> et des emplois </w:t>
      </w:r>
    </w:p>
    <w:p w:rsidR="000A66AA" w:rsidRPr="006341EB" w:rsidRDefault="004E7E7A" w:rsidP="000A66AA">
      <w:pPr>
        <w:snapToGrid w:val="0"/>
        <w:rPr>
          <w:rFonts w:ascii="Century Gothic" w:hAnsi="Century Gothic"/>
        </w:rPr>
      </w:pPr>
      <w:r>
        <w:rPr>
          <w:rFonts w:ascii="Century Gothic" w:hAnsi="Century Gothic"/>
        </w:rPr>
        <w:t xml:space="preserve">- </w:t>
      </w:r>
      <w:proofErr w:type="spellStart"/>
      <w:r w:rsidR="000A66AA" w:rsidRPr="006341EB">
        <w:rPr>
          <w:rFonts w:ascii="Century Gothic" w:hAnsi="Century Gothic"/>
        </w:rPr>
        <w:t>Développement</w:t>
      </w:r>
      <w:proofErr w:type="spellEnd"/>
      <w:r w:rsidR="000A66AA" w:rsidRPr="006341EB">
        <w:rPr>
          <w:rFonts w:ascii="Century Gothic" w:hAnsi="Century Gothic"/>
        </w:rPr>
        <w:t xml:space="preserve"> </w:t>
      </w:r>
      <w:proofErr w:type="spellStart"/>
      <w:r w:rsidR="000A66AA" w:rsidRPr="006341EB">
        <w:rPr>
          <w:rFonts w:ascii="Century Gothic" w:hAnsi="Century Gothic"/>
        </w:rPr>
        <w:t>économique</w:t>
      </w:r>
      <w:proofErr w:type="spellEnd"/>
      <w:r w:rsidR="000A66AA" w:rsidRPr="006341EB">
        <w:rPr>
          <w:rFonts w:ascii="Century Gothic" w:hAnsi="Century Gothic"/>
        </w:rPr>
        <w:t xml:space="preserve"> </w:t>
      </w:r>
    </w:p>
    <w:p w:rsidR="000A66AA" w:rsidRPr="006341EB" w:rsidRDefault="004E7E7A" w:rsidP="000A66AA">
      <w:pPr>
        <w:snapToGrid w:val="0"/>
        <w:rPr>
          <w:rFonts w:ascii="Century Gothic" w:hAnsi="Century Gothic"/>
        </w:rPr>
      </w:pPr>
      <w:r>
        <w:rPr>
          <w:rFonts w:ascii="Century Gothic" w:hAnsi="Century Gothic"/>
        </w:rPr>
        <w:t xml:space="preserve">- </w:t>
      </w:r>
      <w:proofErr w:type="spellStart"/>
      <w:r w:rsidR="000A66AA" w:rsidRPr="006341EB">
        <w:rPr>
          <w:rFonts w:ascii="Century Gothic" w:hAnsi="Century Gothic"/>
        </w:rPr>
        <w:t>Développement</w:t>
      </w:r>
      <w:proofErr w:type="spellEnd"/>
      <w:r w:rsidR="000A66AA" w:rsidRPr="006341EB">
        <w:rPr>
          <w:rFonts w:ascii="Century Gothic" w:hAnsi="Century Gothic"/>
        </w:rPr>
        <w:t xml:space="preserve"> durable et </w:t>
      </w:r>
      <w:proofErr w:type="spellStart"/>
      <w:r w:rsidR="000A66AA" w:rsidRPr="006341EB">
        <w:rPr>
          <w:rFonts w:ascii="Century Gothic" w:hAnsi="Century Gothic"/>
        </w:rPr>
        <w:t>responsabilite</w:t>
      </w:r>
      <w:proofErr w:type="spellEnd"/>
      <w:r w:rsidR="000A66AA" w:rsidRPr="006341EB">
        <w:rPr>
          <w:rFonts w:ascii="Century Gothic" w:hAnsi="Century Gothic"/>
        </w:rPr>
        <w:t xml:space="preserve">́ </w:t>
      </w:r>
      <w:proofErr w:type="spellStart"/>
      <w:r w:rsidR="000A66AA" w:rsidRPr="006341EB">
        <w:rPr>
          <w:rFonts w:ascii="Century Gothic" w:hAnsi="Century Gothic"/>
        </w:rPr>
        <w:t>sociétale</w:t>
      </w:r>
      <w:proofErr w:type="spellEnd"/>
      <w:r w:rsidR="000A66AA" w:rsidRPr="006341EB">
        <w:rPr>
          <w:rFonts w:ascii="Century Gothic" w:hAnsi="Century Gothic"/>
        </w:rPr>
        <w:t xml:space="preserve"> </w:t>
      </w:r>
    </w:p>
    <w:p w:rsidR="000A66AA" w:rsidRPr="006341EB" w:rsidRDefault="004E7E7A" w:rsidP="000A66AA">
      <w:pPr>
        <w:snapToGrid w:val="0"/>
        <w:rPr>
          <w:rFonts w:ascii="Century Gothic" w:hAnsi="Century Gothic"/>
        </w:rPr>
      </w:pPr>
      <w:r>
        <w:rPr>
          <w:rFonts w:ascii="Century Gothic" w:hAnsi="Century Gothic"/>
        </w:rPr>
        <w:t xml:space="preserve">- </w:t>
      </w:r>
      <w:r w:rsidR="000A66AA" w:rsidRPr="006341EB">
        <w:rPr>
          <w:rFonts w:ascii="Century Gothic" w:hAnsi="Century Gothic"/>
        </w:rPr>
        <w:t xml:space="preserve">Outils et usages </w:t>
      </w:r>
      <w:proofErr w:type="spellStart"/>
      <w:r w:rsidR="000A66AA" w:rsidRPr="006341EB">
        <w:rPr>
          <w:rFonts w:ascii="Century Gothic" w:hAnsi="Century Gothic"/>
        </w:rPr>
        <w:t>numériques</w:t>
      </w:r>
      <w:proofErr w:type="spellEnd"/>
      <w:r w:rsidR="000A66AA" w:rsidRPr="006341EB">
        <w:rPr>
          <w:rFonts w:ascii="Century Gothic" w:hAnsi="Century Gothic"/>
        </w:rPr>
        <w:t xml:space="preserve"> - </w:t>
      </w:r>
      <w:proofErr w:type="spellStart"/>
      <w:r w:rsidR="000A66AA" w:rsidRPr="006341EB">
        <w:rPr>
          <w:rFonts w:ascii="Century Gothic" w:hAnsi="Century Gothic"/>
        </w:rPr>
        <w:t>Expérimentation</w:t>
      </w:r>
      <w:proofErr w:type="spellEnd"/>
      <w:r w:rsidR="000A66AA" w:rsidRPr="006341EB">
        <w:rPr>
          <w:rFonts w:ascii="Century Gothic" w:hAnsi="Century Gothic"/>
        </w:rPr>
        <w:t xml:space="preserve"> et innovation </w:t>
      </w:r>
    </w:p>
    <w:p w:rsidR="000A66AA" w:rsidRDefault="004E7E7A" w:rsidP="000A66AA">
      <w:pPr>
        <w:snapToGrid w:val="0"/>
        <w:rPr>
          <w:rFonts w:ascii="Century Gothic" w:hAnsi="Century Gothic"/>
        </w:rPr>
      </w:pPr>
      <w:r>
        <w:rPr>
          <w:rFonts w:ascii="Century Gothic" w:hAnsi="Century Gothic"/>
        </w:rPr>
        <w:t xml:space="preserve">- </w:t>
      </w:r>
      <w:bookmarkStart w:id="0" w:name="_GoBack"/>
      <w:bookmarkEnd w:id="0"/>
      <w:r w:rsidR="000A66AA" w:rsidRPr="006341EB">
        <w:rPr>
          <w:rFonts w:ascii="Century Gothic" w:hAnsi="Century Gothic"/>
        </w:rPr>
        <w:t>Question de la Formation</w:t>
      </w:r>
    </w:p>
    <w:p w:rsidR="000A66AA" w:rsidRDefault="000A66AA" w:rsidP="000A66AA">
      <w:pPr>
        <w:snapToGrid w:val="0"/>
        <w:rPr>
          <w:rFonts w:ascii="Century Gothic" w:hAnsi="Century Gothic"/>
        </w:rPr>
      </w:pPr>
    </w:p>
    <w:p w:rsidR="000A66AA" w:rsidRPr="006341EB" w:rsidRDefault="000A66AA" w:rsidP="000A66AA">
      <w:pPr>
        <w:pStyle w:val="NormalWeb"/>
        <w:snapToGrid w:val="0"/>
        <w:spacing w:before="0" w:beforeAutospacing="0" w:after="0"/>
        <w:jc w:val="both"/>
        <w:rPr>
          <w:rFonts w:ascii="Century Gothic" w:hAnsi="Century Gothic" w:cstheme="minorHAnsi"/>
          <w:b/>
          <w:color w:val="000000" w:themeColor="text1"/>
          <w:sz w:val="22"/>
          <w:szCs w:val="22"/>
        </w:rPr>
      </w:pPr>
      <w:r w:rsidRPr="006341EB">
        <w:rPr>
          <w:rFonts w:ascii="Century Gothic" w:hAnsi="Century Gothic" w:cstheme="minorHAnsi"/>
          <w:b/>
          <w:color w:val="000000" w:themeColor="text1"/>
          <w:sz w:val="22"/>
          <w:szCs w:val="22"/>
        </w:rPr>
        <w:t>LISTE DES ENJEUX</w:t>
      </w:r>
    </w:p>
    <w:p w:rsidR="000A66AA" w:rsidRPr="006341EB" w:rsidRDefault="000A66AA" w:rsidP="000A66AA">
      <w:pPr>
        <w:pStyle w:val="NormalWeb"/>
        <w:snapToGrid w:val="0"/>
        <w:spacing w:before="0" w:beforeAutospacing="0" w:after="0"/>
        <w:jc w:val="both"/>
        <w:rPr>
          <w:rFonts w:ascii="Century Gothic" w:hAnsi="Century Gothic" w:cstheme="minorHAnsi"/>
          <w:b/>
          <w:color w:val="000000" w:themeColor="text1"/>
          <w:sz w:val="22"/>
          <w:szCs w:val="22"/>
        </w:rPr>
      </w:pPr>
    </w:p>
    <w:p w:rsidR="000A66AA" w:rsidRPr="006341EB" w:rsidRDefault="000A66AA" w:rsidP="000A66AA">
      <w:pPr>
        <w:pStyle w:val="NormalWeb"/>
        <w:snapToGrid w:val="0"/>
        <w:spacing w:before="0" w:beforeAutospacing="0" w:after="0"/>
        <w:jc w:val="both"/>
        <w:rPr>
          <w:rFonts w:ascii="Century Gothic" w:hAnsi="Century Gothic" w:cstheme="minorHAnsi"/>
          <w:sz w:val="22"/>
          <w:szCs w:val="22"/>
        </w:rPr>
      </w:pPr>
      <w:r w:rsidRPr="006341EB">
        <w:rPr>
          <w:rFonts w:ascii="Century Gothic" w:hAnsi="Century Gothic" w:cstheme="minorHAnsi"/>
          <w:sz w:val="22"/>
          <w:szCs w:val="22"/>
        </w:rPr>
        <w:t>- Création et production des œuvres</w:t>
      </w:r>
    </w:p>
    <w:p w:rsidR="000A66AA" w:rsidRPr="006341EB" w:rsidRDefault="000A66AA" w:rsidP="000A66AA">
      <w:pPr>
        <w:pStyle w:val="NormalWeb"/>
        <w:snapToGrid w:val="0"/>
        <w:spacing w:before="0" w:beforeAutospacing="0" w:after="0"/>
        <w:jc w:val="both"/>
        <w:rPr>
          <w:rFonts w:ascii="Century Gothic" w:hAnsi="Century Gothic" w:cstheme="minorHAnsi"/>
          <w:sz w:val="22"/>
          <w:szCs w:val="22"/>
        </w:rPr>
      </w:pPr>
      <w:r w:rsidRPr="006341EB">
        <w:rPr>
          <w:rFonts w:ascii="Century Gothic" w:hAnsi="Century Gothic" w:cstheme="minorHAnsi"/>
          <w:sz w:val="22"/>
          <w:szCs w:val="22"/>
        </w:rPr>
        <w:t>- Diffusion des œuvres et circulation des artistes</w:t>
      </w:r>
    </w:p>
    <w:p w:rsidR="000A66AA" w:rsidRPr="006341EB" w:rsidRDefault="000A66AA" w:rsidP="000A66AA">
      <w:pPr>
        <w:pStyle w:val="NormalWeb"/>
        <w:snapToGrid w:val="0"/>
        <w:spacing w:before="0" w:beforeAutospacing="0" w:after="0"/>
        <w:jc w:val="both"/>
        <w:rPr>
          <w:rFonts w:ascii="Century Gothic" w:hAnsi="Century Gothic" w:cstheme="minorHAnsi"/>
          <w:sz w:val="22"/>
          <w:szCs w:val="22"/>
        </w:rPr>
      </w:pPr>
      <w:r w:rsidRPr="006341EB">
        <w:rPr>
          <w:rFonts w:ascii="Century Gothic" w:hAnsi="Century Gothic" w:cstheme="minorHAnsi"/>
          <w:sz w:val="22"/>
          <w:szCs w:val="22"/>
        </w:rPr>
        <w:t>- Territoires créatifs et citoyenneté</w:t>
      </w:r>
    </w:p>
    <w:p w:rsidR="000A66AA" w:rsidRPr="006341EB" w:rsidRDefault="000A66AA" w:rsidP="000A66AA">
      <w:pPr>
        <w:pStyle w:val="NormalWeb"/>
        <w:snapToGrid w:val="0"/>
        <w:spacing w:before="0" w:beforeAutospacing="0" w:after="0"/>
        <w:jc w:val="both"/>
        <w:rPr>
          <w:rFonts w:ascii="Century Gothic" w:hAnsi="Century Gothic" w:cstheme="minorHAnsi"/>
          <w:sz w:val="22"/>
          <w:szCs w:val="22"/>
        </w:rPr>
      </w:pPr>
      <w:r w:rsidRPr="006341EB">
        <w:rPr>
          <w:rFonts w:ascii="Century Gothic" w:hAnsi="Century Gothic" w:cstheme="minorHAnsi"/>
          <w:sz w:val="22"/>
          <w:szCs w:val="22"/>
        </w:rPr>
        <w:t>- Développement des compétences et des emplois</w:t>
      </w:r>
    </w:p>
    <w:p w:rsidR="000A66AA" w:rsidRPr="006341EB" w:rsidRDefault="000A66AA" w:rsidP="000A66AA">
      <w:pPr>
        <w:pStyle w:val="NormalWeb"/>
        <w:snapToGrid w:val="0"/>
        <w:spacing w:before="0" w:beforeAutospacing="0" w:after="0"/>
        <w:jc w:val="both"/>
        <w:rPr>
          <w:rFonts w:ascii="Century Gothic" w:hAnsi="Century Gothic" w:cstheme="minorHAnsi"/>
          <w:sz w:val="22"/>
          <w:szCs w:val="22"/>
        </w:rPr>
      </w:pPr>
      <w:r w:rsidRPr="006341EB">
        <w:rPr>
          <w:rFonts w:ascii="Century Gothic" w:hAnsi="Century Gothic" w:cstheme="minorHAnsi"/>
          <w:sz w:val="22"/>
          <w:szCs w:val="22"/>
        </w:rPr>
        <w:t>- Développement économique</w:t>
      </w:r>
    </w:p>
    <w:p w:rsidR="000A66AA" w:rsidRPr="006341EB" w:rsidRDefault="000A66AA" w:rsidP="000A66AA">
      <w:pPr>
        <w:pStyle w:val="NormalWeb"/>
        <w:snapToGrid w:val="0"/>
        <w:spacing w:before="0" w:beforeAutospacing="0" w:after="0"/>
        <w:jc w:val="both"/>
        <w:rPr>
          <w:rFonts w:ascii="Century Gothic" w:hAnsi="Century Gothic" w:cstheme="minorHAnsi"/>
          <w:sz w:val="22"/>
          <w:szCs w:val="22"/>
        </w:rPr>
      </w:pPr>
      <w:r w:rsidRPr="006341EB">
        <w:rPr>
          <w:rFonts w:ascii="Century Gothic" w:hAnsi="Century Gothic" w:cstheme="minorHAnsi"/>
          <w:sz w:val="22"/>
          <w:szCs w:val="22"/>
        </w:rPr>
        <w:t>- Outils et usages numériques</w:t>
      </w:r>
    </w:p>
    <w:p w:rsidR="000A66AA" w:rsidRPr="006341EB" w:rsidRDefault="000A66AA" w:rsidP="000A66AA">
      <w:pPr>
        <w:pStyle w:val="NormalWeb"/>
        <w:snapToGrid w:val="0"/>
        <w:spacing w:before="0" w:beforeAutospacing="0" w:after="0"/>
        <w:jc w:val="both"/>
        <w:rPr>
          <w:rFonts w:ascii="Century Gothic" w:hAnsi="Century Gothic" w:cstheme="minorHAnsi"/>
          <w:sz w:val="22"/>
          <w:szCs w:val="22"/>
        </w:rPr>
      </w:pPr>
      <w:r w:rsidRPr="006341EB">
        <w:rPr>
          <w:rFonts w:ascii="Century Gothic" w:hAnsi="Century Gothic" w:cstheme="minorHAnsi"/>
          <w:sz w:val="22"/>
          <w:szCs w:val="22"/>
        </w:rPr>
        <w:t>- Responsabilité sociétale des organisations</w:t>
      </w:r>
    </w:p>
    <w:p w:rsidR="000A66AA" w:rsidRPr="006341EB" w:rsidRDefault="000A66AA" w:rsidP="000A66AA">
      <w:pPr>
        <w:pStyle w:val="NormalWeb"/>
        <w:pBdr>
          <w:bottom w:val="single" w:sz="6" w:space="1" w:color="auto"/>
        </w:pBdr>
        <w:snapToGrid w:val="0"/>
        <w:spacing w:before="0" w:beforeAutospacing="0" w:after="0"/>
        <w:jc w:val="both"/>
        <w:rPr>
          <w:rFonts w:ascii="Century Gothic" w:hAnsi="Century Gothic" w:cstheme="minorHAnsi"/>
          <w:sz w:val="22"/>
          <w:szCs w:val="22"/>
        </w:rPr>
      </w:pPr>
      <w:r w:rsidRPr="006341EB">
        <w:rPr>
          <w:rFonts w:ascii="Century Gothic" w:hAnsi="Century Gothic" w:cstheme="minorHAnsi"/>
          <w:sz w:val="22"/>
          <w:szCs w:val="22"/>
        </w:rPr>
        <w:t>- Accompagnement de la recherche et des innovations</w:t>
      </w:r>
    </w:p>
    <w:p w:rsidR="000A66AA" w:rsidRPr="006341EB" w:rsidRDefault="000A66AA" w:rsidP="000A66AA">
      <w:pPr>
        <w:pStyle w:val="NormalWeb"/>
        <w:pBdr>
          <w:bottom w:val="single" w:sz="6" w:space="1" w:color="auto"/>
        </w:pBdr>
        <w:snapToGrid w:val="0"/>
        <w:spacing w:before="0" w:beforeAutospacing="0" w:after="0"/>
        <w:jc w:val="both"/>
        <w:rPr>
          <w:rFonts w:ascii="Century Gothic" w:hAnsi="Century Gothic" w:cstheme="minorHAnsi"/>
          <w:sz w:val="22"/>
          <w:szCs w:val="22"/>
        </w:rPr>
      </w:pPr>
      <w:r w:rsidRPr="006341EB">
        <w:rPr>
          <w:rFonts w:ascii="Century Gothic" w:hAnsi="Century Gothic" w:cstheme="minorHAnsi"/>
          <w:sz w:val="22"/>
          <w:szCs w:val="22"/>
        </w:rPr>
        <w:t>- Soutenir et promouvoir la diversité culturelle</w:t>
      </w:r>
    </w:p>
    <w:p w:rsidR="00531752" w:rsidRDefault="000A66AA" w:rsidP="00531752">
      <w:pPr>
        <w:pStyle w:val="NormalWeb"/>
        <w:pBdr>
          <w:bottom w:val="single" w:sz="6" w:space="1" w:color="auto"/>
        </w:pBdr>
        <w:snapToGrid w:val="0"/>
        <w:spacing w:before="0" w:beforeAutospacing="0" w:after="0"/>
        <w:jc w:val="both"/>
        <w:rPr>
          <w:rFonts w:ascii="Century Gothic" w:hAnsi="Century Gothic" w:cstheme="minorHAnsi"/>
          <w:sz w:val="22"/>
          <w:szCs w:val="22"/>
        </w:rPr>
      </w:pPr>
      <w:r w:rsidRPr="006341EB">
        <w:rPr>
          <w:rFonts w:ascii="Century Gothic" w:hAnsi="Century Gothic" w:cstheme="minorHAnsi"/>
          <w:sz w:val="22"/>
          <w:szCs w:val="22"/>
        </w:rPr>
        <w:t>- Encourager la coopération et la mutualisation</w:t>
      </w:r>
    </w:p>
    <w:p w:rsidR="00531752" w:rsidRDefault="00531752" w:rsidP="00531752">
      <w:pPr>
        <w:pStyle w:val="NormalWeb"/>
        <w:pBdr>
          <w:bottom w:val="single" w:sz="6" w:space="1" w:color="auto"/>
        </w:pBdr>
        <w:snapToGrid w:val="0"/>
        <w:spacing w:before="0" w:beforeAutospacing="0" w:after="0"/>
        <w:jc w:val="both"/>
        <w:rPr>
          <w:rFonts w:ascii="Century Gothic" w:hAnsi="Century Gothic" w:cstheme="minorHAnsi"/>
          <w:sz w:val="22"/>
          <w:szCs w:val="22"/>
        </w:rPr>
      </w:pPr>
    </w:p>
    <w:p w:rsidR="00531752" w:rsidRDefault="00531752" w:rsidP="00531752">
      <w:pPr>
        <w:pStyle w:val="NormalWeb"/>
        <w:pBdr>
          <w:bottom w:val="single" w:sz="6" w:space="1" w:color="auto"/>
        </w:pBdr>
        <w:snapToGrid w:val="0"/>
        <w:spacing w:before="0" w:beforeAutospacing="0" w:after="0"/>
        <w:jc w:val="both"/>
        <w:rPr>
          <w:rFonts w:ascii="Century Gothic" w:hAnsi="Century Gothic" w:cstheme="minorHAnsi"/>
          <w:sz w:val="22"/>
          <w:szCs w:val="22"/>
        </w:rPr>
      </w:pPr>
    </w:p>
    <w:p w:rsidR="000A66AA" w:rsidRPr="00531752" w:rsidRDefault="000A66AA" w:rsidP="00531752">
      <w:pPr>
        <w:pStyle w:val="NormalWeb"/>
        <w:pBdr>
          <w:bottom w:val="single" w:sz="6" w:space="1" w:color="auto"/>
        </w:pBdr>
        <w:snapToGrid w:val="0"/>
        <w:spacing w:before="0" w:beforeAutospacing="0" w:after="0"/>
        <w:jc w:val="both"/>
        <w:rPr>
          <w:rFonts w:ascii="Century Gothic" w:hAnsi="Century Gothic" w:cstheme="minorHAnsi"/>
          <w:sz w:val="22"/>
          <w:szCs w:val="22"/>
        </w:rPr>
      </w:pPr>
      <w:r w:rsidRPr="006341EB">
        <w:rPr>
          <w:rFonts w:ascii="Century Gothic" w:hAnsi="Century Gothic"/>
          <w:b/>
          <w:bCs/>
          <w:color w:val="151313"/>
          <w:sz w:val="22"/>
          <w:szCs w:val="22"/>
        </w:rPr>
        <w:t>5/ Prise en compte de l’ensemble des mesures possibles dans le cadre des contrats de filière</w:t>
      </w:r>
    </w:p>
    <w:p w:rsidR="000A66AA" w:rsidRPr="006341EB" w:rsidRDefault="000A66AA" w:rsidP="000A66AA">
      <w:pPr>
        <w:pStyle w:val="Corpsdetexte"/>
        <w:snapToGrid w:val="0"/>
        <w:jc w:val="both"/>
        <w:rPr>
          <w:rFonts w:ascii="Century Gothic" w:hAnsi="Century Gothic"/>
          <w:sz w:val="22"/>
          <w:szCs w:val="22"/>
          <w:lang w:val="fr-FR"/>
        </w:rPr>
      </w:pPr>
    </w:p>
    <w:p w:rsidR="000A66AA" w:rsidRPr="006341EB" w:rsidRDefault="000A66AA" w:rsidP="000A66AA">
      <w:pPr>
        <w:snapToGrid w:val="0"/>
        <w:rPr>
          <w:rFonts w:ascii="Century Gothic" w:hAnsi="Century Gothic"/>
        </w:rPr>
      </w:pPr>
      <w:r>
        <w:rPr>
          <w:rFonts w:ascii="Century Gothic" w:hAnsi="Century Gothic"/>
        </w:rPr>
        <w:t xml:space="preserve">&gt; </w:t>
      </w:r>
      <w:r w:rsidRPr="006341EB">
        <w:rPr>
          <w:rFonts w:ascii="Century Gothic" w:hAnsi="Century Gothic"/>
        </w:rPr>
        <w:t>Mesure structurelle</w:t>
      </w:r>
      <w:r w:rsidRPr="006341EB">
        <w:rPr>
          <w:rFonts w:ascii="Century Gothic" w:hAnsi="Century Gothic"/>
          <w:b/>
          <w:bCs/>
        </w:rPr>
        <w:t xml:space="preserve"> </w:t>
      </w:r>
      <w:r w:rsidRPr="006341EB">
        <w:rPr>
          <w:rFonts w:ascii="Century Gothic" w:hAnsi="Century Gothic"/>
        </w:rPr>
        <w:t xml:space="preserve">: mesure </w:t>
      </w:r>
      <w:proofErr w:type="spellStart"/>
      <w:r w:rsidRPr="006341EB">
        <w:rPr>
          <w:rFonts w:ascii="Century Gothic" w:hAnsi="Century Gothic"/>
        </w:rPr>
        <w:t>financière</w:t>
      </w:r>
      <w:proofErr w:type="spellEnd"/>
      <w:r w:rsidRPr="006341EB">
        <w:rPr>
          <w:rFonts w:ascii="Century Gothic" w:hAnsi="Century Gothic"/>
        </w:rPr>
        <w:t xml:space="preserve"> ou non </w:t>
      </w:r>
      <w:proofErr w:type="spellStart"/>
      <w:r w:rsidRPr="006341EB">
        <w:rPr>
          <w:rFonts w:ascii="Century Gothic" w:hAnsi="Century Gothic"/>
        </w:rPr>
        <w:t>financière</w:t>
      </w:r>
      <w:proofErr w:type="spellEnd"/>
      <w:r w:rsidRPr="006341EB">
        <w:rPr>
          <w:rFonts w:ascii="Century Gothic" w:hAnsi="Century Gothic"/>
        </w:rPr>
        <w:t xml:space="preserve">, directement </w:t>
      </w:r>
      <w:proofErr w:type="spellStart"/>
      <w:r w:rsidRPr="006341EB">
        <w:rPr>
          <w:rFonts w:ascii="Century Gothic" w:hAnsi="Century Gothic"/>
        </w:rPr>
        <w:t>liée</w:t>
      </w:r>
      <w:proofErr w:type="spellEnd"/>
      <w:r w:rsidRPr="006341EB">
        <w:rPr>
          <w:rFonts w:ascii="Century Gothic" w:hAnsi="Century Gothic"/>
        </w:rPr>
        <w:t xml:space="preserve"> à la convention, ouverte pendant toute la </w:t>
      </w:r>
      <w:proofErr w:type="spellStart"/>
      <w:r w:rsidRPr="006341EB">
        <w:rPr>
          <w:rFonts w:ascii="Century Gothic" w:hAnsi="Century Gothic"/>
        </w:rPr>
        <w:t>durée</w:t>
      </w:r>
      <w:proofErr w:type="spellEnd"/>
      <w:r w:rsidRPr="006341EB">
        <w:rPr>
          <w:rFonts w:ascii="Century Gothic" w:hAnsi="Century Gothic"/>
        </w:rPr>
        <w:t xml:space="preserve"> de la convention (candidatures au fil de l'eau) (ex en Nouvelle-</w:t>
      </w:r>
      <w:proofErr w:type="gramStart"/>
      <w:r w:rsidRPr="006341EB">
        <w:rPr>
          <w:rFonts w:ascii="Century Gothic" w:hAnsi="Century Gothic"/>
        </w:rPr>
        <w:t>Aquitaine:</w:t>
      </w:r>
      <w:proofErr w:type="gramEnd"/>
      <w:r w:rsidRPr="006341EB">
        <w:rPr>
          <w:rFonts w:ascii="Century Gothic" w:hAnsi="Century Gothic"/>
        </w:rPr>
        <w:t xml:space="preserve"> Transfert de Savoir-Faire ) </w:t>
      </w:r>
    </w:p>
    <w:p w:rsidR="000A66AA" w:rsidRPr="006341EB" w:rsidRDefault="000A66AA" w:rsidP="000A66AA">
      <w:pPr>
        <w:snapToGrid w:val="0"/>
        <w:rPr>
          <w:rFonts w:ascii="Century Gothic" w:hAnsi="Century Gothic"/>
        </w:rPr>
      </w:pPr>
      <w:r>
        <w:rPr>
          <w:rFonts w:ascii="Century Gothic" w:hAnsi="Century Gothic"/>
        </w:rPr>
        <w:t xml:space="preserve">&gt; </w:t>
      </w:r>
      <w:r w:rsidRPr="006341EB">
        <w:rPr>
          <w:rFonts w:ascii="Century Gothic" w:hAnsi="Century Gothic"/>
        </w:rPr>
        <w:t xml:space="preserve">Mesure </w:t>
      </w:r>
      <w:proofErr w:type="spellStart"/>
      <w:r w:rsidRPr="006341EB">
        <w:rPr>
          <w:rFonts w:ascii="Century Gothic" w:hAnsi="Century Gothic"/>
        </w:rPr>
        <w:t>associée</w:t>
      </w:r>
      <w:proofErr w:type="spellEnd"/>
      <w:r w:rsidRPr="006341EB">
        <w:rPr>
          <w:rFonts w:ascii="Century Gothic" w:hAnsi="Century Gothic"/>
          <w:b/>
          <w:bCs/>
        </w:rPr>
        <w:t xml:space="preserve"> </w:t>
      </w:r>
      <w:r w:rsidRPr="006341EB">
        <w:rPr>
          <w:rFonts w:ascii="Century Gothic" w:hAnsi="Century Gothic"/>
        </w:rPr>
        <w:t xml:space="preserve">: toute nouvelle mesure associant un ou plusieurs signataires de la convention et un nouveau partenaire financier extérieur, dont l'objectif est clairement de participer à la </w:t>
      </w:r>
      <w:proofErr w:type="spellStart"/>
      <w:r w:rsidRPr="006341EB">
        <w:rPr>
          <w:rFonts w:ascii="Century Gothic" w:hAnsi="Century Gothic"/>
        </w:rPr>
        <w:t>démarche</w:t>
      </w:r>
      <w:proofErr w:type="spellEnd"/>
      <w:r w:rsidRPr="006341EB">
        <w:rPr>
          <w:rFonts w:ascii="Century Gothic" w:hAnsi="Century Gothic"/>
        </w:rPr>
        <w:t xml:space="preserve"> de la convention (ex en Nouvelle-</w:t>
      </w:r>
      <w:proofErr w:type="gramStart"/>
      <w:r w:rsidRPr="006341EB">
        <w:rPr>
          <w:rFonts w:ascii="Century Gothic" w:hAnsi="Century Gothic"/>
        </w:rPr>
        <w:t>Aquitaine:</w:t>
      </w:r>
      <w:proofErr w:type="gramEnd"/>
      <w:r w:rsidRPr="006341EB">
        <w:rPr>
          <w:rFonts w:ascii="Century Gothic" w:hAnsi="Century Gothic"/>
        </w:rPr>
        <w:t xml:space="preserve"> mesure en cours de finalisation avec la DREAL sur un soutien à la transition </w:t>
      </w:r>
      <w:proofErr w:type="spellStart"/>
      <w:r w:rsidRPr="006341EB">
        <w:rPr>
          <w:rFonts w:ascii="Century Gothic" w:hAnsi="Century Gothic"/>
        </w:rPr>
        <w:t>énergétique</w:t>
      </w:r>
      <w:proofErr w:type="spellEnd"/>
      <w:r w:rsidRPr="006341EB">
        <w:rPr>
          <w:rFonts w:ascii="Century Gothic" w:hAnsi="Century Gothic"/>
        </w:rPr>
        <w:t xml:space="preserve"> des lieux) </w:t>
      </w:r>
    </w:p>
    <w:p w:rsidR="000A66AA" w:rsidRPr="006341EB" w:rsidRDefault="000A66AA" w:rsidP="000A66AA">
      <w:pPr>
        <w:snapToGrid w:val="0"/>
        <w:rPr>
          <w:rFonts w:ascii="Century Gothic" w:hAnsi="Century Gothic"/>
        </w:rPr>
      </w:pPr>
      <w:r>
        <w:rPr>
          <w:rFonts w:ascii="Century Gothic" w:hAnsi="Century Gothic"/>
        </w:rPr>
        <w:t xml:space="preserve">&gt; </w:t>
      </w:r>
      <w:r w:rsidRPr="006341EB">
        <w:rPr>
          <w:rFonts w:ascii="Century Gothic" w:hAnsi="Century Gothic"/>
        </w:rPr>
        <w:t xml:space="preserve">Droit commun impacté : toute mesure inscrite dans les dispositifs de droit commun des partenaires, qui n'est pas </w:t>
      </w:r>
      <w:proofErr w:type="spellStart"/>
      <w:r w:rsidRPr="006341EB">
        <w:rPr>
          <w:rFonts w:ascii="Century Gothic" w:hAnsi="Century Gothic"/>
        </w:rPr>
        <w:t>cofinancée</w:t>
      </w:r>
      <w:proofErr w:type="spellEnd"/>
      <w:r w:rsidRPr="006341EB">
        <w:rPr>
          <w:rFonts w:ascii="Century Gothic" w:hAnsi="Century Gothic"/>
        </w:rPr>
        <w:t xml:space="preserve"> dans le cadre de la convention mais dont la mise en </w:t>
      </w:r>
      <w:proofErr w:type="spellStart"/>
      <w:r w:rsidRPr="006341EB">
        <w:rPr>
          <w:rFonts w:ascii="Century Gothic" w:hAnsi="Century Gothic"/>
        </w:rPr>
        <w:t>oeuvre</w:t>
      </w:r>
      <w:proofErr w:type="spellEnd"/>
      <w:r w:rsidRPr="006341EB">
        <w:rPr>
          <w:rFonts w:ascii="Century Gothic" w:hAnsi="Century Gothic"/>
        </w:rPr>
        <w:t xml:space="preserve"> est </w:t>
      </w:r>
      <w:proofErr w:type="spellStart"/>
      <w:r w:rsidRPr="006341EB">
        <w:rPr>
          <w:rFonts w:ascii="Century Gothic" w:hAnsi="Century Gothic"/>
        </w:rPr>
        <w:t>discutée</w:t>
      </w:r>
      <w:proofErr w:type="spellEnd"/>
      <w:r w:rsidRPr="006341EB">
        <w:rPr>
          <w:rFonts w:ascii="Century Gothic" w:hAnsi="Century Gothic"/>
        </w:rPr>
        <w:t xml:space="preserve"> et </w:t>
      </w:r>
      <w:proofErr w:type="spellStart"/>
      <w:r w:rsidRPr="006341EB">
        <w:rPr>
          <w:rFonts w:ascii="Century Gothic" w:hAnsi="Century Gothic"/>
        </w:rPr>
        <w:t>négociée</w:t>
      </w:r>
      <w:proofErr w:type="spellEnd"/>
      <w:r w:rsidRPr="006341EB">
        <w:rPr>
          <w:rFonts w:ascii="Century Gothic" w:hAnsi="Century Gothic"/>
        </w:rPr>
        <w:t xml:space="preserve"> par les instances de pilotage de la convention (ex : GIP </w:t>
      </w:r>
      <w:proofErr w:type="spellStart"/>
      <w:r w:rsidRPr="006341EB">
        <w:rPr>
          <w:rFonts w:ascii="Century Gothic" w:hAnsi="Century Gothic"/>
        </w:rPr>
        <w:t>Cafe</w:t>
      </w:r>
      <w:proofErr w:type="spellEnd"/>
      <w:r w:rsidRPr="006341EB">
        <w:rPr>
          <w:rFonts w:ascii="Century Gothic" w:hAnsi="Century Gothic"/>
        </w:rPr>
        <w:t xml:space="preserve">́ Culture, politique </w:t>
      </w:r>
      <w:proofErr w:type="spellStart"/>
      <w:r w:rsidRPr="006341EB">
        <w:rPr>
          <w:rFonts w:ascii="Century Gothic" w:hAnsi="Century Gothic"/>
        </w:rPr>
        <w:t>régionale</w:t>
      </w:r>
      <w:proofErr w:type="spellEnd"/>
      <w:r w:rsidRPr="006341EB">
        <w:rPr>
          <w:rFonts w:ascii="Century Gothic" w:hAnsi="Century Gothic"/>
        </w:rPr>
        <w:t xml:space="preserve"> sur les </w:t>
      </w:r>
      <w:proofErr w:type="spellStart"/>
      <w:r w:rsidRPr="006341EB">
        <w:rPr>
          <w:rFonts w:ascii="Century Gothic" w:hAnsi="Century Gothic"/>
        </w:rPr>
        <w:t>SMACs</w:t>
      </w:r>
      <w:proofErr w:type="spellEnd"/>
      <w:r w:rsidRPr="006341EB">
        <w:rPr>
          <w:rFonts w:ascii="Century Gothic" w:hAnsi="Century Gothic"/>
        </w:rPr>
        <w:t xml:space="preserve">, ...) </w:t>
      </w:r>
    </w:p>
    <w:p w:rsidR="000A66AA" w:rsidRDefault="000A66AA" w:rsidP="000A66AA">
      <w:pPr>
        <w:snapToGrid w:val="0"/>
        <w:rPr>
          <w:rFonts w:ascii="Century Gothic" w:hAnsi="Century Gothic"/>
        </w:rPr>
      </w:pPr>
      <w:r>
        <w:rPr>
          <w:rFonts w:ascii="Century Gothic" w:hAnsi="Century Gothic"/>
        </w:rPr>
        <w:t xml:space="preserve">&gt; </w:t>
      </w:r>
      <w:r w:rsidRPr="006341EB">
        <w:rPr>
          <w:rFonts w:ascii="Century Gothic" w:hAnsi="Century Gothic"/>
        </w:rPr>
        <w:t xml:space="preserve">Soutien aux </w:t>
      </w:r>
      <w:proofErr w:type="spellStart"/>
      <w:r w:rsidRPr="006341EB">
        <w:rPr>
          <w:rFonts w:ascii="Century Gothic" w:hAnsi="Century Gothic"/>
        </w:rPr>
        <w:t>Po</w:t>
      </w:r>
      <w:r w:rsidRPr="006341EB">
        <w:rPr>
          <w:rFonts w:ascii="Arial" w:hAnsi="Arial" w:cs="Arial"/>
        </w:rPr>
        <w:t>̂</w:t>
      </w:r>
      <w:r w:rsidRPr="006341EB">
        <w:rPr>
          <w:rFonts w:ascii="Century Gothic" w:hAnsi="Century Gothic"/>
        </w:rPr>
        <w:t>les</w:t>
      </w:r>
      <w:proofErr w:type="spellEnd"/>
      <w:r w:rsidRPr="006341EB">
        <w:rPr>
          <w:rFonts w:ascii="Century Gothic" w:hAnsi="Century Gothic"/>
        </w:rPr>
        <w:t xml:space="preserve"> de </w:t>
      </w:r>
      <w:proofErr w:type="spellStart"/>
      <w:r w:rsidRPr="006341EB">
        <w:rPr>
          <w:rFonts w:ascii="Century Gothic" w:hAnsi="Century Gothic"/>
        </w:rPr>
        <w:t>compétences</w:t>
      </w:r>
      <w:proofErr w:type="spellEnd"/>
      <w:r w:rsidRPr="006341EB">
        <w:rPr>
          <w:rFonts w:ascii="Century Gothic" w:hAnsi="Century Gothic"/>
        </w:rPr>
        <w:t xml:space="preserve"> : mesure, directement </w:t>
      </w:r>
      <w:proofErr w:type="spellStart"/>
      <w:r w:rsidRPr="006341EB">
        <w:rPr>
          <w:rFonts w:ascii="Century Gothic" w:hAnsi="Century Gothic"/>
        </w:rPr>
        <w:t>liée</w:t>
      </w:r>
      <w:proofErr w:type="spellEnd"/>
      <w:r w:rsidRPr="006341EB">
        <w:rPr>
          <w:rFonts w:ascii="Century Gothic" w:hAnsi="Century Gothic"/>
        </w:rPr>
        <w:t xml:space="preserve"> à la convention, </w:t>
      </w:r>
      <w:proofErr w:type="spellStart"/>
      <w:r w:rsidRPr="006341EB">
        <w:rPr>
          <w:rFonts w:ascii="Century Gothic" w:hAnsi="Century Gothic"/>
        </w:rPr>
        <w:t>destinée</w:t>
      </w:r>
      <w:proofErr w:type="spellEnd"/>
      <w:r w:rsidRPr="006341EB">
        <w:rPr>
          <w:rFonts w:ascii="Century Gothic" w:hAnsi="Century Gothic"/>
        </w:rPr>
        <w:t xml:space="preserve"> à soutenir </w:t>
      </w:r>
      <w:proofErr w:type="spellStart"/>
      <w:r w:rsidRPr="006341EB">
        <w:rPr>
          <w:rFonts w:ascii="Century Gothic" w:hAnsi="Century Gothic"/>
        </w:rPr>
        <w:t>financièrement</w:t>
      </w:r>
      <w:proofErr w:type="spellEnd"/>
      <w:r w:rsidRPr="006341EB">
        <w:rPr>
          <w:rFonts w:ascii="Century Gothic" w:hAnsi="Century Gothic"/>
        </w:rPr>
        <w:t xml:space="preserve"> une structure, reconnue d'</w:t>
      </w:r>
      <w:proofErr w:type="spellStart"/>
      <w:r w:rsidRPr="006341EB">
        <w:rPr>
          <w:rFonts w:ascii="Century Gothic" w:hAnsi="Century Gothic"/>
        </w:rPr>
        <w:t>intére</w:t>
      </w:r>
      <w:r w:rsidRPr="006341EB">
        <w:rPr>
          <w:rFonts w:ascii="Arial" w:hAnsi="Arial" w:cs="Arial"/>
        </w:rPr>
        <w:t>̂</w:t>
      </w:r>
      <w:r w:rsidRPr="006341EB">
        <w:rPr>
          <w:rFonts w:ascii="Century Gothic" w:hAnsi="Century Gothic"/>
        </w:rPr>
        <w:t>t</w:t>
      </w:r>
      <w:proofErr w:type="spellEnd"/>
      <w:r w:rsidRPr="006341EB">
        <w:rPr>
          <w:rFonts w:ascii="Century Gothic" w:hAnsi="Century Gothic"/>
        </w:rPr>
        <w:t xml:space="preserve"> </w:t>
      </w:r>
      <w:proofErr w:type="spellStart"/>
      <w:r w:rsidRPr="006341EB">
        <w:rPr>
          <w:rFonts w:ascii="Century Gothic" w:hAnsi="Century Gothic"/>
        </w:rPr>
        <w:t>général</w:t>
      </w:r>
      <w:proofErr w:type="spellEnd"/>
      <w:r w:rsidRPr="006341EB">
        <w:rPr>
          <w:rFonts w:ascii="Century Gothic" w:hAnsi="Century Gothic"/>
        </w:rPr>
        <w:t xml:space="preserve"> pour le secteur, pour mener une action au </w:t>
      </w:r>
      <w:proofErr w:type="spellStart"/>
      <w:r w:rsidRPr="006341EB">
        <w:rPr>
          <w:rFonts w:ascii="Century Gothic" w:hAnsi="Century Gothic"/>
        </w:rPr>
        <w:t>bénéfice</w:t>
      </w:r>
      <w:proofErr w:type="spellEnd"/>
      <w:r w:rsidRPr="006341EB">
        <w:rPr>
          <w:rFonts w:ascii="Century Gothic" w:hAnsi="Century Gothic"/>
        </w:rPr>
        <w:t xml:space="preserve"> de la convention (coordination de la </w:t>
      </w:r>
      <w:proofErr w:type="spellStart"/>
      <w:r w:rsidRPr="006341EB">
        <w:rPr>
          <w:rFonts w:ascii="Century Gothic" w:hAnsi="Century Gothic"/>
        </w:rPr>
        <w:t>démarche</w:t>
      </w:r>
      <w:proofErr w:type="spellEnd"/>
      <w:r w:rsidRPr="006341EB">
        <w:rPr>
          <w:rFonts w:ascii="Century Gothic" w:hAnsi="Century Gothic"/>
        </w:rPr>
        <w:t xml:space="preserve"> globale, portage d'une mesure </w:t>
      </w:r>
      <w:proofErr w:type="spellStart"/>
      <w:r w:rsidRPr="006341EB">
        <w:rPr>
          <w:rFonts w:ascii="Century Gothic" w:hAnsi="Century Gothic"/>
        </w:rPr>
        <w:t>sprécifique</w:t>
      </w:r>
      <w:proofErr w:type="spellEnd"/>
      <w:r w:rsidRPr="006341EB">
        <w:rPr>
          <w:rFonts w:ascii="Century Gothic" w:hAnsi="Century Gothic"/>
        </w:rPr>
        <w:t xml:space="preserve">, </w:t>
      </w:r>
      <w:proofErr w:type="spellStart"/>
      <w:r w:rsidRPr="006341EB">
        <w:rPr>
          <w:rFonts w:ascii="Century Gothic" w:hAnsi="Century Gothic"/>
        </w:rPr>
        <w:t>expérimentation</w:t>
      </w:r>
      <w:proofErr w:type="spellEnd"/>
      <w:r w:rsidRPr="006341EB">
        <w:rPr>
          <w:rFonts w:ascii="Century Gothic" w:hAnsi="Century Gothic"/>
        </w:rPr>
        <w:t xml:space="preserve"> d'un dispositif, ...) </w:t>
      </w:r>
    </w:p>
    <w:p w:rsidR="000A66AA" w:rsidRDefault="000A66AA" w:rsidP="000A66AA">
      <w:pPr>
        <w:pStyle w:val="Corpsdetexte"/>
        <w:snapToGrid w:val="0"/>
        <w:rPr>
          <w:rFonts w:ascii="Century Gothic" w:hAnsi="Century Gothic"/>
          <w:sz w:val="22"/>
          <w:szCs w:val="22"/>
          <w:lang w:val="fr-FR"/>
        </w:rPr>
      </w:pPr>
    </w:p>
    <w:p w:rsidR="000A66AA" w:rsidRPr="006341EB" w:rsidRDefault="000A66AA" w:rsidP="000A66AA">
      <w:pPr>
        <w:pStyle w:val="Corpsdetexte"/>
        <w:snapToGrid w:val="0"/>
        <w:rPr>
          <w:rFonts w:ascii="Century Gothic" w:hAnsi="Century Gothic"/>
          <w:b/>
          <w:bCs/>
          <w:sz w:val="22"/>
          <w:szCs w:val="22"/>
          <w:lang w:val="fr-FR"/>
        </w:rPr>
      </w:pPr>
      <w:r>
        <w:rPr>
          <w:rFonts w:ascii="Century Gothic" w:hAnsi="Century Gothic"/>
          <w:b/>
          <w:bCs/>
          <w:sz w:val="22"/>
          <w:szCs w:val="22"/>
          <w:lang w:val="fr-FR"/>
        </w:rPr>
        <w:t xml:space="preserve">REFLEXIONS </w:t>
      </w:r>
      <w:r w:rsidRPr="006341EB">
        <w:rPr>
          <w:rFonts w:ascii="Century Gothic" w:hAnsi="Century Gothic"/>
          <w:b/>
          <w:bCs/>
          <w:sz w:val="22"/>
          <w:szCs w:val="22"/>
          <w:lang w:val="fr-FR"/>
        </w:rPr>
        <w:t>:</w:t>
      </w:r>
    </w:p>
    <w:p w:rsidR="000A66AA" w:rsidRPr="006341EB" w:rsidRDefault="000A66AA" w:rsidP="000A66AA">
      <w:pPr>
        <w:pStyle w:val="Corpsdetexte"/>
        <w:snapToGrid w:val="0"/>
        <w:rPr>
          <w:rFonts w:ascii="Century Gothic" w:hAnsi="Century Gothic"/>
          <w:b/>
          <w:bCs/>
          <w:sz w:val="22"/>
          <w:szCs w:val="22"/>
          <w:lang w:val="fr-FR"/>
        </w:rPr>
      </w:pPr>
    </w:p>
    <w:p w:rsidR="000A66AA" w:rsidRPr="006341EB" w:rsidRDefault="000A66AA" w:rsidP="000A66AA">
      <w:pPr>
        <w:tabs>
          <w:tab w:val="left" w:pos="360"/>
        </w:tabs>
        <w:adjustRightInd w:val="0"/>
        <w:snapToGrid w:val="0"/>
        <w:jc w:val="both"/>
        <w:rPr>
          <w:rFonts w:ascii="Century Gothic" w:hAnsi="Century Gothic"/>
          <w:color w:val="000000"/>
        </w:rPr>
      </w:pPr>
      <w:r w:rsidRPr="006341EB">
        <w:rPr>
          <w:rFonts w:ascii="Century Gothic" w:hAnsi="Century Gothic"/>
          <w:color w:val="000000"/>
        </w:rPr>
        <w:t>Importance des opérations de concertation en région sur l’ensemble des départements</w:t>
      </w:r>
    </w:p>
    <w:p w:rsidR="000A66AA" w:rsidRPr="006341EB" w:rsidRDefault="000A66AA" w:rsidP="000A66AA">
      <w:pPr>
        <w:tabs>
          <w:tab w:val="left" w:pos="360"/>
        </w:tabs>
        <w:adjustRightInd w:val="0"/>
        <w:snapToGrid w:val="0"/>
        <w:jc w:val="both"/>
        <w:rPr>
          <w:rFonts w:ascii="Century Gothic" w:hAnsi="Century Gothic"/>
          <w:color w:val="000000"/>
        </w:rPr>
      </w:pPr>
      <w:proofErr w:type="spellStart"/>
      <w:r w:rsidRPr="006341EB">
        <w:rPr>
          <w:rFonts w:ascii="Century Gothic" w:hAnsi="Century Gothic"/>
          <w:color w:val="000000"/>
        </w:rPr>
        <w:t>Evaluation</w:t>
      </w:r>
      <w:proofErr w:type="spellEnd"/>
      <w:r w:rsidRPr="006341EB">
        <w:rPr>
          <w:rFonts w:ascii="Century Gothic" w:hAnsi="Century Gothic"/>
          <w:color w:val="000000"/>
        </w:rPr>
        <w:t xml:space="preserve"> régulière du contrat de filière pour adaptations possibles</w:t>
      </w:r>
    </w:p>
    <w:p w:rsidR="000A66AA" w:rsidRPr="006341EB" w:rsidRDefault="000A66AA" w:rsidP="000A66AA">
      <w:pPr>
        <w:tabs>
          <w:tab w:val="left" w:pos="360"/>
        </w:tabs>
        <w:adjustRightInd w:val="0"/>
        <w:snapToGrid w:val="0"/>
        <w:jc w:val="both"/>
        <w:rPr>
          <w:rFonts w:ascii="Century Gothic" w:hAnsi="Century Gothic"/>
          <w:color w:val="000000"/>
        </w:rPr>
      </w:pPr>
      <w:r w:rsidRPr="006341EB">
        <w:rPr>
          <w:rFonts w:ascii="Century Gothic" w:hAnsi="Century Gothic"/>
          <w:color w:val="000000"/>
        </w:rPr>
        <w:t>Transparence, rendre compte aux acteurs, réinterroger, évaluer (concertations régulières)</w:t>
      </w:r>
    </w:p>
    <w:p w:rsidR="000A66AA" w:rsidRPr="006341EB" w:rsidRDefault="000A66AA" w:rsidP="000A66AA">
      <w:pPr>
        <w:tabs>
          <w:tab w:val="left" w:pos="360"/>
        </w:tabs>
        <w:adjustRightInd w:val="0"/>
        <w:snapToGrid w:val="0"/>
        <w:jc w:val="both"/>
        <w:rPr>
          <w:rFonts w:ascii="Century Gothic" w:hAnsi="Century Gothic"/>
          <w:color w:val="000000"/>
        </w:rPr>
      </w:pPr>
      <w:r w:rsidRPr="006341EB">
        <w:rPr>
          <w:rFonts w:ascii="Century Gothic" w:hAnsi="Century Gothic"/>
          <w:color w:val="000000"/>
        </w:rPr>
        <w:t>Interpellation de partenaires financiers nouveaux en fonction des thématiques validées sur les différents champs de la filière</w:t>
      </w:r>
    </w:p>
    <w:p w:rsidR="000A66AA" w:rsidRPr="006341EB" w:rsidRDefault="000A66AA" w:rsidP="000A66AA">
      <w:pPr>
        <w:tabs>
          <w:tab w:val="left" w:pos="360"/>
        </w:tabs>
        <w:adjustRightInd w:val="0"/>
        <w:snapToGrid w:val="0"/>
        <w:jc w:val="both"/>
        <w:rPr>
          <w:rFonts w:ascii="Century Gothic" w:hAnsi="Century Gothic"/>
          <w:color w:val="000000"/>
        </w:rPr>
      </w:pPr>
      <w:r w:rsidRPr="006341EB">
        <w:rPr>
          <w:rFonts w:ascii="Century Gothic" w:hAnsi="Century Gothic"/>
          <w:color w:val="000000"/>
        </w:rPr>
        <w:lastRenderedPageBreak/>
        <w:t xml:space="preserve">Définir clairement les différents comités mis en place dans le cadre du contrat de filière à venir et les différentes tâches « d’animation » à prendre en charge. </w:t>
      </w:r>
    </w:p>
    <w:p w:rsidR="004E7E7A" w:rsidRDefault="000A66AA" w:rsidP="004E7E7A">
      <w:pPr>
        <w:tabs>
          <w:tab w:val="left" w:pos="360"/>
        </w:tabs>
        <w:adjustRightInd w:val="0"/>
        <w:snapToGrid w:val="0"/>
        <w:rPr>
          <w:rFonts w:ascii="Century Gothic" w:hAnsi="Century Gothic"/>
          <w:color w:val="000000"/>
        </w:rPr>
      </w:pPr>
      <w:r w:rsidRPr="006341EB">
        <w:rPr>
          <w:rFonts w:ascii="Century Gothic" w:hAnsi="Century Gothic"/>
          <w:color w:val="000000"/>
        </w:rPr>
        <w:t>Quelle implication du Pam sur les autres comités en dehors du comité professionnel - quels champs d’actions contributions/concertations/synthèses/communication/recherche de</w:t>
      </w:r>
    </w:p>
    <w:p w:rsidR="000A66AA" w:rsidRPr="006341EB" w:rsidRDefault="000A66AA" w:rsidP="004E7E7A">
      <w:pPr>
        <w:tabs>
          <w:tab w:val="left" w:pos="360"/>
        </w:tabs>
        <w:adjustRightInd w:val="0"/>
        <w:snapToGrid w:val="0"/>
        <w:rPr>
          <w:rFonts w:ascii="Century Gothic" w:hAnsi="Century Gothic"/>
          <w:color w:val="000000"/>
        </w:rPr>
      </w:pPr>
      <w:proofErr w:type="gramStart"/>
      <w:r w:rsidRPr="006341EB">
        <w:rPr>
          <w:rFonts w:ascii="Century Gothic" w:hAnsi="Century Gothic"/>
          <w:color w:val="000000"/>
        </w:rPr>
        <w:t>partenaires</w:t>
      </w:r>
      <w:proofErr w:type="gramEnd"/>
      <w:r w:rsidRPr="006341EB">
        <w:rPr>
          <w:rFonts w:ascii="Century Gothic" w:hAnsi="Century Gothic"/>
          <w:color w:val="000000"/>
        </w:rPr>
        <w:t xml:space="preserve">/définition des critères des appels à projet </w:t>
      </w:r>
      <w:proofErr w:type="spellStart"/>
      <w:r w:rsidRPr="006341EB">
        <w:rPr>
          <w:rFonts w:ascii="Century Gothic" w:hAnsi="Century Gothic"/>
          <w:color w:val="000000"/>
        </w:rPr>
        <w:t>etc</w:t>
      </w:r>
      <w:proofErr w:type="spellEnd"/>
    </w:p>
    <w:p w:rsidR="000A66AA" w:rsidRPr="006341EB" w:rsidRDefault="000A66AA" w:rsidP="000A66AA">
      <w:pPr>
        <w:adjustRightInd w:val="0"/>
        <w:snapToGrid w:val="0"/>
        <w:jc w:val="both"/>
        <w:rPr>
          <w:rFonts w:ascii="Century Gothic" w:hAnsi="Century Gothic"/>
          <w:color w:val="000000"/>
        </w:rPr>
      </w:pPr>
    </w:p>
    <w:p w:rsidR="000A66AA" w:rsidRPr="006341EB" w:rsidRDefault="000A66AA" w:rsidP="000A66AA">
      <w:pPr>
        <w:adjustRightInd w:val="0"/>
        <w:snapToGrid w:val="0"/>
        <w:jc w:val="both"/>
        <w:rPr>
          <w:rFonts w:ascii="Century Gothic" w:hAnsi="Century Gothic"/>
          <w:color w:val="000000"/>
        </w:rPr>
      </w:pPr>
      <w:r w:rsidRPr="006341EB">
        <w:rPr>
          <w:rFonts w:ascii="Century Gothic" w:hAnsi="Century Gothic"/>
          <w:color w:val="000000"/>
        </w:rPr>
        <w:t xml:space="preserve">Question de : </w:t>
      </w:r>
      <w:r w:rsidRPr="006341EB">
        <w:rPr>
          <w:rFonts w:ascii="Century Gothic" w:hAnsi="Century Gothic" w:cs="Helvetica"/>
          <w:color w:val="000000"/>
        </w:rPr>
        <w:t>animation / concertation – observation – ressource - évaluation</w:t>
      </w:r>
    </w:p>
    <w:p w:rsidR="000A66AA" w:rsidRPr="006341EB" w:rsidRDefault="000A66AA" w:rsidP="000A66AA">
      <w:pPr>
        <w:adjustRightInd w:val="0"/>
        <w:snapToGrid w:val="0"/>
        <w:jc w:val="both"/>
        <w:rPr>
          <w:rFonts w:ascii="Century Gothic" w:hAnsi="Century Gothic"/>
          <w:color w:val="000000"/>
        </w:rPr>
      </w:pPr>
    </w:p>
    <w:p w:rsidR="000A66AA" w:rsidRPr="006341EB" w:rsidRDefault="000A66AA" w:rsidP="000A66AA">
      <w:pPr>
        <w:adjustRightInd w:val="0"/>
        <w:snapToGrid w:val="0"/>
        <w:jc w:val="both"/>
        <w:rPr>
          <w:rFonts w:ascii="Century Gothic" w:hAnsi="Century Gothic"/>
          <w:color w:val="000000"/>
        </w:rPr>
      </w:pPr>
      <w:r w:rsidRPr="006341EB">
        <w:rPr>
          <w:rFonts w:ascii="Century Gothic" w:hAnsi="Century Gothic"/>
          <w:color w:val="000000"/>
        </w:rPr>
        <w:t>Développer un outillage commun à l’ensemble des territoires impactés par les contrats de filière pour « aller plus vite et plus loin » ?</w:t>
      </w:r>
    </w:p>
    <w:p w:rsidR="000A66AA" w:rsidRPr="006341EB" w:rsidRDefault="000A66AA" w:rsidP="000A66AA">
      <w:pPr>
        <w:numPr>
          <w:ilvl w:val="0"/>
          <w:numId w:val="21"/>
        </w:numPr>
        <w:tabs>
          <w:tab w:val="left" w:pos="360"/>
          <w:tab w:val="left" w:pos="578"/>
        </w:tabs>
        <w:autoSpaceDE w:val="0"/>
        <w:autoSpaceDN w:val="0"/>
        <w:adjustRightInd w:val="0"/>
        <w:snapToGrid w:val="0"/>
        <w:jc w:val="both"/>
        <w:rPr>
          <w:rFonts w:ascii="Century Gothic" w:hAnsi="Century Gothic"/>
          <w:color w:val="000000"/>
        </w:rPr>
      </w:pPr>
      <w:r w:rsidRPr="006341EB">
        <w:rPr>
          <w:rFonts w:ascii="Century Gothic" w:hAnsi="Century Gothic"/>
          <w:color w:val="000000"/>
        </w:rPr>
        <w:t>Partager les bonnes pratiques, les logiques</w:t>
      </w:r>
    </w:p>
    <w:p w:rsidR="000A66AA" w:rsidRPr="006341EB" w:rsidRDefault="000A66AA" w:rsidP="000A66AA">
      <w:pPr>
        <w:numPr>
          <w:ilvl w:val="0"/>
          <w:numId w:val="21"/>
        </w:numPr>
        <w:tabs>
          <w:tab w:val="left" w:pos="360"/>
          <w:tab w:val="left" w:pos="578"/>
        </w:tabs>
        <w:autoSpaceDE w:val="0"/>
        <w:autoSpaceDN w:val="0"/>
        <w:adjustRightInd w:val="0"/>
        <w:snapToGrid w:val="0"/>
        <w:jc w:val="both"/>
        <w:rPr>
          <w:rFonts w:ascii="Century Gothic" w:hAnsi="Century Gothic"/>
          <w:color w:val="000000"/>
        </w:rPr>
      </w:pPr>
      <w:r w:rsidRPr="006341EB">
        <w:rPr>
          <w:rFonts w:ascii="Century Gothic" w:hAnsi="Century Gothic"/>
          <w:color w:val="000000"/>
        </w:rPr>
        <w:t xml:space="preserve">Questionnaires bilan </w:t>
      </w:r>
    </w:p>
    <w:p w:rsidR="000A66AA" w:rsidRPr="006341EB" w:rsidRDefault="000A66AA" w:rsidP="000A66AA">
      <w:pPr>
        <w:numPr>
          <w:ilvl w:val="0"/>
          <w:numId w:val="21"/>
        </w:numPr>
        <w:tabs>
          <w:tab w:val="left" w:pos="360"/>
          <w:tab w:val="left" w:pos="578"/>
        </w:tabs>
        <w:autoSpaceDE w:val="0"/>
        <w:autoSpaceDN w:val="0"/>
        <w:adjustRightInd w:val="0"/>
        <w:snapToGrid w:val="0"/>
        <w:jc w:val="both"/>
        <w:rPr>
          <w:rFonts w:ascii="Century Gothic" w:hAnsi="Century Gothic"/>
          <w:color w:val="000000"/>
        </w:rPr>
      </w:pPr>
      <w:r w:rsidRPr="006341EB">
        <w:rPr>
          <w:rFonts w:ascii="Century Gothic" w:hAnsi="Century Gothic"/>
          <w:color w:val="000000"/>
        </w:rPr>
        <w:t>Définir une grille de lecture et d’auto-évaluation des objectifs</w:t>
      </w:r>
    </w:p>
    <w:p w:rsidR="000A66AA" w:rsidRPr="006341EB" w:rsidRDefault="000A66AA" w:rsidP="000A66AA">
      <w:pPr>
        <w:pStyle w:val="Standard"/>
        <w:snapToGrid w:val="0"/>
        <w:jc w:val="both"/>
        <w:rPr>
          <w:rFonts w:ascii="Century Gothic" w:hAnsi="Century Gothic"/>
          <w:sz w:val="22"/>
          <w:szCs w:val="22"/>
          <w:lang w:val="fr-FR"/>
        </w:rPr>
      </w:pPr>
    </w:p>
    <w:p w:rsidR="000A66AA" w:rsidRPr="006341EB" w:rsidRDefault="000A66AA" w:rsidP="000A66AA">
      <w:pPr>
        <w:pStyle w:val="Standard"/>
        <w:snapToGrid w:val="0"/>
        <w:jc w:val="both"/>
        <w:rPr>
          <w:rFonts w:ascii="Century Gothic" w:hAnsi="Century Gothic"/>
          <w:sz w:val="22"/>
          <w:szCs w:val="22"/>
          <w:lang w:val="fr-FR"/>
        </w:rPr>
      </w:pPr>
      <w:r w:rsidRPr="006341EB">
        <w:rPr>
          <w:rFonts w:ascii="Century Gothic" w:hAnsi="Century Gothic"/>
          <w:sz w:val="22"/>
          <w:szCs w:val="22"/>
          <w:lang w:val="fr-FR"/>
        </w:rPr>
        <w:t>Évaluation des dispositifs :</w:t>
      </w:r>
    </w:p>
    <w:p w:rsidR="000A66AA" w:rsidRPr="006341EB" w:rsidRDefault="000A66AA" w:rsidP="000A66AA">
      <w:pPr>
        <w:pStyle w:val="Standard"/>
        <w:snapToGrid w:val="0"/>
        <w:jc w:val="both"/>
        <w:rPr>
          <w:rFonts w:ascii="Century Gothic" w:hAnsi="Century Gothic"/>
          <w:sz w:val="22"/>
          <w:szCs w:val="22"/>
          <w:lang w:val="fr-FR"/>
        </w:rPr>
      </w:pPr>
      <w:r w:rsidRPr="006341EB">
        <w:rPr>
          <w:rFonts w:ascii="Century Gothic" w:hAnsi="Century Gothic"/>
          <w:sz w:val="22"/>
          <w:szCs w:val="22"/>
          <w:lang w:val="fr-FR"/>
        </w:rPr>
        <w:t xml:space="preserve">Concertation avec les acteurs, enquête d’évaluation de la politique publique, matrice des bilans des AAP </w:t>
      </w:r>
    </w:p>
    <w:p w:rsidR="000A66AA" w:rsidRPr="006341EB" w:rsidRDefault="000A66AA" w:rsidP="000A66AA">
      <w:pPr>
        <w:pStyle w:val="Standard"/>
        <w:snapToGrid w:val="0"/>
        <w:jc w:val="both"/>
        <w:rPr>
          <w:rFonts w:ascii="Century Gothic" w:hAnsi="Century Gothic"/>
          <w:sz w:val="22"/>
          <w:szCs w:val="22"/>
          <w:lang w:val="fr-FR"/>
        </w:rPr>
      </w:pPr>
    </w:p>
    <w:p w:rsidR="000A66AA" w:rsidRPr="006341EB" w:rsidRDefault="000A66AA" w:rsidP="000A66AA">
      <w:pPr>
        <w:pStyle w:val="Standard"/>
        <w:snapToGrid w:val="0"/>
        <w:jc w:val="both"/>
        <w:rPr>
          <w:rFonts w:ascii="Century Gothic" w:hAnsi="Century Gothic"/>
          <w:sz w:val="22"/>
          <w:szCs w:val="22"/>
          <w:lang w:val="fr-FR"/>
        </w:rPr>
      </w:pPr>
      <w:r w:rsidRPr="006341EB">
        <w:rPr>
          <w:rFonts w:ascii="Century Gothic" w:hAnsi="Century Gothic"/>
          <w:sz w:val="22"/>
          <w:szCs w:val="22"/>
          <w:lang w:val="fr-FR"/>
        </w:rPr>
        <w:t>Lien avec les acteurs et candidats (information, accompagnement, participation à l’attribution, …)</w:t>
      </w:r>
    </w:p>
    <w:p w:rsidR="000A66AA" w:rsidRPr="006341EB" w:rsidRDefault="000A66AA" w:rsidP="000A66AA">
      <w:pPr>
        <w:pStyle w:val="Standard"/>
        <w:snapToGrid w:val="0"/>
        <w:jc w:val="both"/>
        <w:rPr>
          <w:rFonts w:ascii="Century Gothic" w:hAnsi="Century Gothic"/>
          <w:sz w:val="22"/>
          <w:szCs w:val="22"/>
          <w:lang w:val="fr-FR"/>
        </w:rPr>
      </w:pPr>
      <w:r w:rsidRPr="006341EB">
        <w:rPr>
          <w:rFonts w:ascii="Century Gothic" w:hAnsi="Century Gothic"/>
          <w:sz w:val="22"/>
          <w:szCs w:val="22"/>
          <w:lang w:val="fr-FR"/>
        </w:rPr>
        <w:t>Importance des temporalités de réponses</w:t>
      </w:r>
    </w:p>
    <w:p w:rsidR="000A66AA" w:rsidRPr="006341EB" w:rsidRDefault="000A66AA" w:rsidP="000A66AA">
      <w:pPr>
        <w:pStyle w:val="Standard"/>
        <w:snapToGrid w:val="0"/>
        <w:jc w:val="both"/>
        <w:rPr>
          <w:rFonts w:ascii="Century Gothic" w:hAnsi="Century Gothic"/>
          <w:sz w:val="22"/>
          <w:szCs w:val="22"/>
          <w:lang w:val="fr-FR"/>
        </w:rPr>
      </w:pPr>
      <w:r w:rsidRPr="006341EB">
        <w:rPr>
          <w:rFonts w:ascii="Century Gothic" w:hAnsi="Century Gothic"/>
          <w:sz w:val="22"/>
          <w:szCs w:val="22"/>
          <w:lang w:val="fr-FR"/>
        </w:rPr>
        <w:t xml:space="preserve">Relation précieuse via l’accompagnement des candidats </w:t>
      </w:r>
    </w:p>
    <w:p w:rsidR="000A66AA" w:rsidRDefault="000A66AA" w:rsidP="000A66AA">
      <w:pPr>
        <w:pStyle w:val="Standard"/>
        <w:snapToGrid w:val="0"/>
        <w:jc w:val="both"/>
        <w:rPr>
          <w:rFonts w:ascii="Century Gothic" w:hAnsi="Century Gothic"/>
          <w:sz w:val="22"/>
          <w:szCs w:val="22"/>
          <w:lang w:val="fr-FR"/>
        </w:rPr>
      </w:pPr>
      <w:r w:rsidRPr="006341EB">
        <w:rPr>
          <w:rFonts w:ascii="Century Gothic" w:hAnsi="Century Gothic"/>
          <w:sz w:val="22"/>
          <w:szCs w:val="22"/>
          <w:lang w:val="fr-FR"/>
        </w:rPr>
        <w:t>Retour aux candidats : formaliser une méthode, formuler les raisons d’un avis</w:t>
      </w:r>
    </w:p>
    <w:p w:rsidR="00531752" w:rsidRPr="006341EB" w:rsidRDefault="00531752" w:rsidP="000A66AA">
      <w:pPr>
        <w:pStyle w:val="Standard"/>
        <w:snapToGrid w:val="0"/>
        <w:jc w:val="both"/>
        <w:rPr>
          <w:rFonts w:ascii="Century Gothic" w:hAnsi="Century Gothic"/>
          <w:sz w:val="22"/>
          <w:szCs w:val="22"/>
          <w:lang w:val="fr-FR"/>
        </w:rPr>
      </w:pPr>
    </w:p>
    <w:p w:rsidR="000A66AA" w:rsidRPr="006341EB" w:rsidRDefault="000A66AA" w:rsidP="000A66AA">
      <w:pPr>
        <w:pStyle w:val="NormalWeb"/>
        <w:snapToGrid w:val="0"/>
        <w:spacing w:before="0" w:beforeAutospacing="0" w:after="0"/>
        <w:jc w:val="both"/>
        <w:rPr>
          <w:rFonts w:ascii="Century Gothic" w:hAnsi="Century Gothic" w:cstheme="minorHAnsi"/>
          <w:b/>
          <w:color w:val="000000" w:themeColor="text1"/>
          <w:sz w:val="22"/>
          <w:szCs w:val="22"/>
        </w:rPr>
      </w:pPr>
      <w:r w:rsidRPr="006341EB">
        <w:rPr>
          <w:rFonts w:ascii="Century Gothic" w:hAnsi="Century Gothic" w:cstheme="minorHAnsi"/>
          <w:b/>
          <w:color w:val="000000" w:themeColor="text1"/>
          <w:sz w:val="22"/>
          <w:szCs w:val="22"/>
        </w:rPr>
        <w:t>RO</w:t>
      </w:r>
      <w:r w:rsidRPr="006341EB">
        <w:rPr>
          <w:rFonts w:ascii="Arial" w:hAnsi="Arial" w:cs="Arial"/>
          <w:b/>
          <w:color w:val="000000" w:themeColor="text1"/>
          <w:sz w:val="22"/>
          <w:szCs w:val="22"/>
        </w:rPr>
        <w:t>̂</w:t>
      </w:r>
      <w:r w:rsidRPr="006341EB">
        <w:rPr>
          <w:rFonts w:ascii="Century Gothic" w:hAnsi="Century Gothic" w:cstheme="minorHAnsi"/>
          <w:b/>
          <w:color w:val="000000" w:themeColor="text1"/>
          <w:sz w:val="22"/>
          <w:szCs w:val="22"/>
        </w:rPr>
        <w:t>LE ET FONCTIONS POSSIBLES DES RESEAUX TERRITORIAUX</w:t>
      </w:r>
    </w:p>
    <w:p w:rsidR="000A66AA" w:rsidRPr="006341EB" w:rsidRDefault="000A66AA" w:rsidP="000A66AA">
      <w:pPr>
        <w:pStyle w:val="NormalWeb"/>
        <w:snapToGrid w:val="0"/>
        <w:spacing w:before="0" w:beforeAutospacing="0" w:after="0"/>
        <w:jc w:val="both"/>
        <w:rPr>
          <w:rFonts w:ascii="Century Gothic" w:hAnsi="Century Gothic" w:cstheme="minorHAnsi"/>
          <w:b/>
          <w:color w:val="000000" w:themeColor="text1"/>
          <w:sz w:val="22"/>
          <w:szCs w:val="22"/>
        </w:rPr>
      </w:pPr>
      <w:r w:rsidRPr="006341EB">
        <w:rPr>
          <w:rFonts w:ascii="Century Gothic" w:hAnsi="Century Gothic" w:cstheme="minorHAnsi"/>
          <w:b/>
          <w:color w:val="000000" w:themeColor="text1"/>
          <w:sz w:val="22"/>
          <w:szCs w:val="22"/>
        </w:rPr>
        <w:t>SELON LA CONVENTION CADRE</w:t>
      </w:r>
    </w:p>
    <w:p w:rsidR="000A66AA" w:rsidRPr="006341EB" w:rsidRDefault="000A66AA" w:rsidP="000A66AA">
      <w:pPr>
        <w:pStyle w:val="NormalWeb"/>
        <w:snapToGrid w:val="0"/>
        <w:spacing w:before="0" w:beforeAutospacing="0" w:after="0"/>
        <w:jc w:val="both"/>
        <w:rPr>
          <w:rFonts w:ascii="Century Gothic" w:hAnsi="Century Gothic" w:cstheme="minorHAnsi"/>
          <w:b/>
          <w:color w:val="EA1E23"/>
          <w:sz w:val="22"/>
          <w:szCs w:val="22"/>
        </w:rPr>
      </w:pPr>
    </w:p>
    <w:p w:rsidR="000A66AA" w:rsidRPr="006341EB" w:rsidRDefault="000A66AA" w:rsidP="000A66AA">
      <w:pPr>
        <w:pStyle w:val="NormalWeb"/>
        <w:snapToGrid w:val="0"/>
        <w:spacing w:before="0" w:beforeAutospacing="0" w:after="0"/>
        <w:jc w:val="both"/>
        <w:rPr>
          <w:rFonts w:ascii="Century Gothic" w:hAnsi="Century Gothic" w:cstheme="minorHAnsi"/>
          <w:sz w:val="22"/>
          <w:szCs w:val="22"/>
        </w:rPr>
      </w:pPr>
      <w:r w:rsidRPr="006341EB">
        <w:rPr>
          <w:rFonts w:ascii="Century Gothic" w:hAnsi="Century Gothic" w:cstheme="minorHAnsi"/>
          <w:sz w:val="22"/>
          <w:szCs w:val="22"/>
        </w:rPr>
        <w:t xml:space="preserve">- Animer le </w:t>
      </w:r>
      <w:proofErr w:type="spellStart"/>
      <w:r w:rsidRPr="006341EB">
        <w:rPr>
          <w:rFonts w:ascii="Century Gothic" w:hAnsi="Century Gothic" w:cstheme="minorHAnsi"/>
          <w:sz w:val="22"/>
          <w:szCs w:val="22"/>
        </w:rPr>
        <w:t>Comite</w:t>
      </w:r>
      <w:proofErr w:type="spellEnd"/>
      <w:r w:rsidRPr="006341EB">
        <w:rPr>
          <w:rFonts w:ascii="Century Gothic" w:hAnsi="Century Gothic" w:cstheme="minorHAnsi"/>
          <w:sz w:val="22"/>
          <w:szCs w:val="22"/>
        </w:rPr>
        <w:t xml:space="preserve">́ </w:t>
      </w:r>
      <w:proofErr w:type="spellStart"/>
      <w:r w:rsidRPr="006341EB">
        <w:rPr>
          <w:rFonts w:ascii="Century Gothic" w:hAnsi="Century Gothic" w:cstheme="minorHAnsi"/>
          <w:sz w:val="22"/>
          <w:szCs w:val="22"/>
        </w:rPr>
        <w:t>stratégique</w:t>
      </w:r>
      <w:proofErr w:type="spellEnd"/>
      <w:r>
        <w:rPr>
          <w:rFonts w:ascii="Century Gothic" w:hAnsi="Century Gothic" w:cstheme="minorHAnsi"/>
          <w:sz w:val="22"/>
          <w:szCs w:val="22"/>
        </w:rPr>
        <w:t xml:space="preserve"> si pas de structuration déjà mise en place sur cette question</w:t>
      </w:r>
    </w:p>
    <w:p w:rsidR="000A66AA" w:rsidRPr="006341EB" w:rsidRDefault="000A66AA" w:rsidP="000A66AA">
      <w:pPr>
        <w:pStyle w:val="NormalWeb"/>
        <w:snapToGrid w:val="0"/>
        <w:spacing w:before="0" w:beforeAutospacing="0" w:after="0"/>
        <w:jc w:val="both"/>
        <w:rPr>
          <w:rFonts w:ascii="Century Gothic" w:hAnsi="Century Gothic" w:cstheme="minorHAnsi"/>
          <w:sz w:val="22"/>
          <w:szCs w:val="22"/>
        </w:rPr>
      </w:pPr>
      <w:r w:rsidRPr="006341EB">
        <w:rPr>
          <w:rFonts w:ascii="Century Gothic" w:hAnsi="Century Gothic" w:cstheme="minorHAnsi"/>
          <w:sz w:val="22"/>
          <w:szCs w:val="22"/>
        </w:rPr>
        <w:t xml:space="preserve">- Coordonner la </w:t>
      </w:r>
      <w:proofErr w:type="spellStart"/>
      <w:r w:rsidRPr="006341EB">
        <w:rPr>
          <w:rFonts w:ascii="Century Gothic" w:hAnsi="Century Gothic" w:cstheme="minorHAnsi"/>
          <w:sz w:val="22"/>
          <w:szCs w:val="22"/>
        </w:rPr>
        <w:t>démarche</w:t>
      </w:r>
      <w:proofErr w:type="spellEnd"/>
      <w:r w:rsidRPr="006341EB">
        <w:rPr>
          <w:rFonts w:ascii="Century Gothic" w:hAnsi="Century Gothic" w:cstheme="minorHAnsi"/>
          <w:sz w:val="22"/>
          <w:szCs w:val="22"/>
        </w:rPr>
        <w:t xml:space="preserve"> de concertation </w:t>
      </w:r>
    </w:p>
    <w:p w:rsidR="000A66AA" w:rsidRPr="006341EB" w:rsidRDefault="000A66AA" w:rsidP="000A66AA">
      <w:pPr>
        <w:pStyle w:val="NormalWeb"/>
        <w:snapToGrid w:val="0"/>
        <w:spacing w:before="0" w:beforeAutospacing="0" w:after="0"/>
        <w:jc w:val="both"/>
        <w:rPr>
          <w:rFonts w:ascii="Century Gothic" w:hAnsi="Century Gothic" w:cstheme="minorHAnsi"/>
          <w:sz w:val="22"/>
          <w:szCs w:val="22"/>
        </w:rPr>
      </w:pPr>
      <w:r w:rsidRPr="006341EB">
        <w:rPr>
          <w:rFonts w:ascii="Century Gothic" w:hAnsi="Century Gothic" w:cstheme="minorHAnsi"/>
          <w:sz w:val="22"/>
          <w:szCs w:val="22"/>
        </w:rPr>
        <w:t>- Contribuer à l'</w:t>
      </w:r>
      <w:proofErr w:type="spellStart"/>
      <w:r w:rsidRPr="006341EB">
        <w:rPr>
          <w:rFonts w:ascii="Century Gothic" w:hAnsi="Century Gothic" w:cstheme="minorHAnsi"/>
          <w:sz w:val="22"/>
          <w:szCs w:val="22"/>
        </w:rPr>
        <w:t>évaluation</w:t>
      </w:r>
      <w:proofErr w:type="spellEnd"/>
      <w:r w:rsidRPr="006341EB">
        <w:rPr>
          <w:rFonts w:ascii="Century Gothic" w:hAnsi="Century Gothic" w:cstheme="minorHAnsi"/>
          <w:sz w:val="22"/>
          <w:szCs w:val="22"/>
        </w:rPr>
        <w:t xml:space="preserve"> de la </w:t>
      </w:r>
      <w:proofErr w:type="spellStart"/>
      <w:r w:rsidRPr="006341EB">
        <w:rPr>
          <w:rFonts w:ascii="Century Gothic" w:hAnsi="Century Gothic" w:cstheme="minorHAnsi"/>
          <w:sz w:val="22"/>
          <w:szCs w:val="22"/>
        </w:rPr>
        <w:t>démarche</w:t>
      </w:r>
      <w:proofErr w:type="spellEnd"/>
      <w:r w:rsidRPr="006341EB">
        <w:rPr>
          <w:rFonts w:ascii="Century Gothic" w:hAnsi="Century Gothic" w:cstheme="minorHAnsi"/>
          <w:sz w:val="22"/>
          <w:szCs w:val="22"/>
        </w:rPr>
        <w:t xml:space="preserve"> </w:t>
      </w:r>
    </w:p>
    <w:p w:rsidR="000A66AA" w:rsidRPr="006341EB" w:rsidRDefault="000A66AA" w:rsidP="000A66AA">
      <w:pPr>
        <w:pStyle w:val="NormalWeb"/>
        <w:snapToGrid w:val="0"/>
        <w:spacing w:before="0" w:beforeAutospacing="0" w:after="0"/>
        <w:jc w:val="both"/>
        <w:rPr>
          <w:rFonts w:ascii="Century Gothic" w:hAnsi="Century Gothic" w:cstheme="minorHAnsi"/>
          <w:sz w:val="22"/>
          <w:szCs w:val="22"/>
        </w:rPr>
      </w:pPr>
      <w:r w:rsidRPr="006341EB">
        <w:rPr>
          <w:rFonts w:ascii="Century Gothic" w:hAnsi="Century Gothic" w:cstheme="minorHAnsi"/>
          <w:sz w:val="22"/>
          <w:szCs w:val="22"/>
        </w:rPr>
        <w:t xml:space="preserve">- Suivre et faciliter la </w:t>
      </w:r>
      <w:proofErr w:type="spellStart"/>
      <w:r w:rsidRPr="006341EB">
        <w:rPr>
          <w:rFonts w:ascii="Century Gothic" w:hAnsi="Century Gothic" w:cstheme="minorHAnsi"/>
          <w:sz w:val="22"/>
          <w:szCs w:val="22"/>
        </w:rPr>
        <w:t>réflexion</w:t>
      </w:r>
      <w:proofErr w:type="spellEnd"/>
      <w:r w:rsidRPr="006341EB">
        <w:rPr>
          <w:rFonts w:ascii="Century Gothic" w:hAnsi="Century Gothic" w:cstheme="minorHAnsi"/>
          <w:sz w:val="22"/>
          <w:szCs w:val="22"/>
        </w:rPr>
        <w:t xml:space="preserve"> et la mise en œuvre des mesures </w:t>
      </w:r>
      <w:proofErr w:type="spellStart"/>
      <w:r w:rsidRPr="006341EB">
        <w:rPr>
          <w:rFonts w:ascii="Century Gothic" w:hAnsi="Century Gothic" w:cstheme="minorHAnsi"/>
          <w:sz w:val="22"/>
          <w:szCs w:val="22"/>
        </w:rPr>
        <w:t>associées</w:t>
      </w:r>
      <w:proofErr w:type="spellEnd"/>
      <w:r w:rsidRPr="006341EB">
        <w:rPr>
          <w:rFonts w:ascii="Century Gothic" w:hAnsi="Century Gothic" w:cstheme="minorHAnsi"/>
          <w:sz w:val="22"/>
          <w:szCs w:val="22"/>
        </w:rPr>
        <w:t xml:space="preserve"> </w:t>
      </w:r>
    </w:p>
    <w:p w:rsidR="000A66AA" w:rsidRDefault="000A66AA" w:rsidP="000A66AA">
      <w:pPr>
        <w:pStyle w:val="NormalWeb"/>
        <w:snapToGrid w:val="0"/>
        <w:spacing w:before="0" w:beforeAutospacing="0" w:after="0"/>
        <w:jc w:val="both"/>
        <w:rPr>
          <w:rFonts w:ascii="Century Gothic" w:hAnsi="Century Gothic" w:cstheme="minorHAnsi"/>
          <w:sz w:val="22"/>
          <w:szCs w:val="22"/>
        </w:rPr>
      </w:pPr>
      <w:r w:rsidRPr="006341EB">
        <w:rPr>
          <w:rFonts w:ascii="Century Gothic" w:hAnsi="Century Gothic" w:cstheme="minorHAnsi"/>
          <w:sz w:val="22"/>
          <w:szCs w:val="22"/>
        </w:rPr>
        <w:t xml:space="preserve">- Communiquer et apporter leur expertise et leurs conseils aux acteurs, concernant les dispositifs et appels à projets </w:t>
      </w:r>
      <w:proofErr w:type="spellStart"/>
      <w:r w:rsidRPr="006341EB">
        <w:rPr>
          <w:rFonts w:ascii="Century Gothic" w:hAnsi="Century Gothic" w:cstheme="minorHAnsi"/>
          <w:sz w:val="22"/>
          <w:szCs w:val="22"/>
        </w:rPr>
        <w:t>développés</w:t>
      </w:r>
      <w:proofErr w:type="spellEnd"/>
    </w:p>
    <w:p w:rsidR="004E7E7A" w:rsidRPr="006341EB" w:rsidRDefault="004E7E7A" w:rsidP="000A66AA">
      <w:pPr>
        <w:pStyle w:val="NormalWeb"/>
        <w:snapToGrid w:val="0"/>
        <w:spacing w:before="0" w:beforeAutospacing="0" w:after="0"/>
        <w:jc w:val="both"/>
        <w:rPr>
          <w:rFonts w:ascii="Century Gothic" w:hAnsi="Century Gothic" w:cstheme="minorHAnsi"/>
          <w:sz w:val="22"/>
          <w:szCs w:val="22"/>
        </w:rPr>
      </w:pPr>
      <w:r>
        <w:rPr>
          <w:rFonts w:ascii="Century Gothic" w:hAnsi="Century Gothic" w:cstheme="minorHAnsi"/>
          <w:sz w:val="22"/>
          <w:szCs w:val="22"/>
        </w:rPr>
        <w:t>- Porter des concertations en région</w:t>
      </w:r>
    </w:p>
    <w:p w:rsidR="00531752" w:rsidRDefault="00B97E6D" w:rsidP="00B97E6D">
      <w:pPr>
        <w:rPr>
          <w:rFonts w:ascii="Century Gothic" w:hAnsi="Century Gothic" w:cstheme="minorHAnsi"/>
          <w:sz w:val="22"/>
          <w:szCs w:val="22"/>
        </w:rPr>
      </w:pPr>
      <w:r>
        <w:rPr>
          <w:rFonts w:ascii="Century Gothic" w:hAnsi="Century Gothic" w:cstheme="minorHAnsi"/>
          <w:sz w:val="22"/>
          <w:szCs w:val="22"/>
        </w:rPr>
        <w:t xml:space="preserve">- </w:t>
      </w:r>
      <w:r w:rsidRPr="006341EB">
        <w:rPr>
          <w:rFonts w:ascii="Century Gothic" w:hAnsi="Century Gothic" w:cstheme="minorHAnsi"/>
          <w:sz w:val="22"/>
          <w:szCs w:val="22"/>
        </w:rPr>
        <w:t>Contribuer à l'</w:t>
      </w:r>
      <w:proofErr w:type="spellStart"/>
      <w:r w:rsidRPr="006341EB">
        <w:rPr>
          <w:rFonts w:ascii="Century Gothic" w:hAnsi="Century Gothic" w:cstheme="minorHAnsi"/>
          <w:sz w:val="22"/>
          <w:szCs w:val="22"/>
        </w:rPr>
        <w:t>ingénierie</w:t>
      </w:r>
      <w:proofErr w:type="spellEnd"/>
      <w:r w:rsidRPr="006341EB">
        <w:rPr>
          <w:rFonts w:ascii="Century Gothic" w:hAnsi="Century Gothic" w:cstheme="minorHAnsi"/>
          <w:sz w:val="22"/>
          <w:szCs w:val="22"/>
        </w:rPr>
        <w:t xml:space="preserve"> des politiques publiques : </w:t>
      </w:r>
      <w:proofErr w:type="spellStart"/>
      <w:r w:rsidRPr="006341EB">
        <w:rPr>
          <w:rFonts w:ascii="Century Gothic" w:hAnsi="Century Gothic" w:cstheme="minorHAnsi"/>
          <w:sz w:val="22"/>
          <w:szCs w:val="22"/>
        </w:rPr>
        <w:t>négociation</w:t>
      </w:r>
      <w:proofErr w:type="spellEnd"/>
      <w:r w:rsidRPr="006341EB">
        <w:rPr>
          <w:rFonts w:ascii="Century Gothic" w:hAnsi="Century Gothic" w:cstheme="minorHAnsi"/>
          <w:sz w:val="22"/>
          <w:szCs w:val="22"/>
        </w:rPr>
        <w:t xml:space="preserve">, coordination, </w:t>
      </w:r>
      <w:proofErr w:type="spellStart"/>
      <w:r w:rsidRPr="006341EB">
        <w:rPr>
          <w:rFonts w:ascii="Century Gothic" w:hAnsi="Century Gothic" w:cstheme="minorHAnsi"/>
          <w:sz w:val="22"/>
          <w:szCs w:val="22"/>
        </w:rPr>
        <w:t>rédact</w:t>
      </w:r>
      <w:r>
        <w:rPr>
          <w:rFonts w:ascii="Century Gothic" w:hAnsi="Century Gothic" w:cstheme="minorHAnsi"/>
          <w:sz w:val="22"/>
          <w:szCs w:val="22"/>
        </w:rPr>
        <w:t>ion</w:t>
      </w:r>
      <w:proofErr w:type="spellEnd"/>
    </w:p>
    <w:p w:rsidR="00B97E6D" w:rsidRDefault="00B97E6D" w:rsidP="00B97E6D">
      <w:pPr>
        <w:rPr>
          <w:rFonts w:ascii="Century Gothic" w:hAnsi="Century Gothic" w:cstheme="minorHAnsi"/>
          <w:sz w:val="22"/>
          <w:szCs w:val="22"/>
        </w:rPr>
      </w:pPr>
    </w:p>
    <w:p w:rsidR="004E7E7A" w:rsidRDefault="004E7E7A" w:rsidP="00B97E6D">
      <w:pPr>
        <w:rPr>
          <w:rFonts w:ascii="Century Gothic" w:hAnsi="Century Gothic" w:cstheme="minorHAnsi"/>
          <w:sz w:val="22"/>
          <w:szCs w:val="22"/>
        </w:rPr>
      </w:pPr>
      <w:r>
        <w:rPr>
          <w:rFonts w:ascii="Century Gothic" w:hAnsi="Century Gothic" w:cstheme="minorHAnsi"/>
          <w:sz w:val="22"/>
          <w:szCs w:val="22"/>
        </w:rPr>
        <w:t>Fait à Marseille, le 3 Juin 2019</w:t>
      </w:r>
    </w:p>
    <w:p w:rsidR="00B97E6D" w:rsidRDefault="00B97E6D" w:rsidP="00B97E6D">
      <w:pPr>
        <w:rPr>
          <w:rFonts w:ascii="Century Gothic" w:hAnsi="Century Gothic" w:cstheme="minorHAnsi"/>
          <w:sz w:val="22"/>
          <w:szCs w:val="22"/>
        </w:rPr>
      </w:pPr>
    </w:p>
    <w:p w:rsidR="00B97E6D" w:rsidRDefault="00B97E6D" w:rsidP="00B97E6D">
      <w:pPr>
        <w:rPr>
          <w:rFonts w:ascii="Century Gothic" w:hAnsi="Century Gothic" w:cstheme="minorHAnsi"/>
          <w:sz w:val="22"/>
          <w:szCs w:val="22"/>
        </w:rPr>
      </w:pPr>
      <w:r>
        <w:rPr>
          <w:rFonts w:ascii="Century Gothic" w:hAnsi="Century Gothic" w:cstheme="minorHAnsi"/>
          <w:sz w:val="22"/>
          <w:szCs w:val="22"/>
        </w:rPr>
        <w:t>La direction</w:t>
      </w:r>
    </w:p>
    <w:p w:rsidR="00B97E6D" w:rsidRDefault="00B97E6D" w:rsidP="00B97E6D">
      <w:pPr>
        <w:rPr>
          <w:rFonts w:ascii="Century Gothic" w:hAnsi="Century Gothic" w:cstheme="minorHAnsi"/>
          <w:sz w:val="22"/>
          <w:szCs w:val="22"/>
        </w:rPr>
      </w:pPr>
      <w:r>
        <w:rPr>
          <w:rFonts w:ascii="Century Gothic" w:hAnsi="Century Gothic" w:cstheme="minorHAnsi"/>
          <w:sz w:val="22"/>
          <w:szCs w:val="22"/>
        </w:rPr>
        <w:t>Nadine Verna</w:t>
      </w:r>
    </w:p>
    <w:p w:rsidR="004E7E7A" w:rsidRDefault="004E7E7A" w:rsidP="00B97E6D">
      <w:pPr>
        <w:rPr>
          <w:rFonts w:ascii="Century Gothic" w:hAnsi="Century Gothic" w:cstheme="minorHAnsi"/>
          <w:sz w:val="22"/>
          <w:szCs w:val="22"/>
        </w:rPr>
      </w:pPr>
    </w:p>
    <w:p w:rsidR="004E7E7A" w:rsidRPr="003C7C57" w:rsidRDefault="004E7E7A" w:rsidP="00B97E6D">
      <w:pPr>
        <w:rPr>
          <w:rFonts w:asciiTheme="minorHAnsi" w:hAnsiTheme="minorHAnsi" w:cstheme="minorHAnsi"/>
        </w:rPr>
      </w:pPr>
      <w:r>
        <w:rPr>
          <w:rFonts w:asciiTheme="minorHAnsi" w:hAnsiTheme="minorHAnsi" w:cstheme="minorHAnsi"/>
          <w:noProof/>
        </w:rPr>
        <w:drawing>
          <wp:inline distT="0" distB="0" distL="0" distR="0">
            <wp:extent cx="1231734" cy="514350"/>
            <wp:effectExtent l="0" t="0" r="635" b="0"/>
            <wp:docPr id="2" name="Image 2" descr="Une image contenant ciel, insec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nadi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6378" cy="524641"/>
                    </a:xfrm>
                    <a:prstGeom prst="rect">
                      <a:avLst/>
                    </a:prstGeom>
                  </pic:spPr>
                </pic:pic>
              </a:graphicData>
            </a:graphic>
          </wp:inline>
        </w:drawing>
      </w:r>
    </w:p>
    <w:sectPr w:rsidR="004E7E7A" w:rsidRPr="003C7C57" w:rsidSect="007E7747">
      <w:footerReference w:type="default" r:id="rId10"/>
      <w:pgSz w:w="11900" w:h="16840"/>
      <w:pgMar w:top="851" w:right="1134" w:bottom="42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1F9" w:rsidRDefault="002D31F9">
      <w:r>
        <w:separator/>
      </w:r>
    </w:p>
  </w:endnote>
  <w:endnote w:type="continuationSeparator" w:id="0">
    <w:p w:rsidR="002D31F9" w:rsidRDefault="002D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kia">
    <w:panose1 w:val="020D05020202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747" w:rsidRPr="0015679D" w:rsidRDefault="007E7747" w:rsidP="007E7747">
    <w:pPr>
      <w:pStyle w:val="Pieddepage"/>
      <w:jc w:val="center"/>
      <w:rPr>
        <w:b/>
        <w:sz w:val="20"/>
      </w:rPr>
    </w:pPr>
  </w:p>
  <w:p w:rsidR="007E7747" w:rsidRPr="0015679D" w:rsidRDefault="007E7747" w:rsidP="007E7747">
    <w:pPr>
      <w:pStyle w:val="Pieddepage"/>
      <w:rPr>
        <w:b/>
        <w:sz w:val="20"/>
      </w:rPr>
    </w:pPr>
  </w:p>
  <w:p w:rsidR="007E7747" w:rsidRPr="0015679D" w:rsidRDefault="007E7747" w:rsidP="007E7747">
    <w:pPr>
      <w:pStyle w:val="Pieddepage"/>
      <w:rPr>
        <w:b/>
        <w:sz w:val="20"/>
      </w:rPr>
    </w:pPr>
  </w:p>
  <w:p w:rsidR="007E7747" w:rsidRPr="0015679D" w:rsidRDefault="007E7747" w:rsidP="007E7747">
    <w:pPr>
      <w:pStyle w:val="Pieddepage"/>
      <w:jc w:val="center"/>
      <w:rPr>
        <w:rFonts w:ascii="Times" w:hAnsi="Times"/>
        <w:sz w:val="18"/>
      </w:rPr>
    </w:pPr>
    <w:r w:rsidRPr="0015679D">
      <w:rPr>
        <w:b/>
        <w:sz w:val="20"/>
      </w:rPr>
      <w:t xml:space="preserve">PAM </w:t>
    </w:r>
    <w:r w:rsidRPr="0015679D">
      <w:rPr>
        <w:rFonts w:ascii="Times" w:hAnsi="Times"/>
        <w:sz w:val="18"/>
      </w:rPr>
      <w:t>–</w:t>
    </w:r>
    <w:r w:rsidRPr="0015679D">
      <w:rPr>
        <w:b/>
        <w:sz w:val="20"/>
      </w:rPr>
      <w:t xml:space="preserve"> </w:t>
    </w:r>
    <w:r w:rsidRPr="0015679D">
      <w:rPr>
        <w:rFonts w:ascii="Times" w:hAnsi="Times"/>
        <w:sz w:val="18"/>
      </w:rPr>
      <w:t xml:space="preserve">16 Rue du Jeune </w:t>
    </w:r>
    <w:proofErr w:type="spellStart"/>
    <w:r w:rsidRPr="0015679D">
      <w:rPr>
        <w:rFonts w:ascii="Times" w:hAnsi="Times"/>
        <w:sz w:val="18"/>
      </w:rPr>
      <w:t>Anacharsis</w:t>
    </w:r>
    <w:proofErr w:type="spellEnd"/>
    <w:r w:rsidRPr="0015679D">
      <w:rPr>
        <w:rFonts w:ascii="Times" w:hAnsi="Times"/>
        <w:sz w:val="18"/>
      </w:rPr>
      <w:t xml:space="preserve"> – 13001 Marseille</w:t>
    </w:r>
  </w:p>
  <w:p w:rsidR="007E7747" w:rsidRPr="0015679D" w:rsidRDefault="007E7747" w:rsidP="007E7747">
    <w:pPr>
      <w:pStyle w:val="Pieddepage"/>
      <w:tabs>
        <w:tab w:val="center" w:pos="4816"/>
        <w:tab w:val="left" w:pos="8768"/>
      </w:tabs>
      <w:rPr>
        <w:rFonts w:ascii="Times" w:hAnsi="Times"/>
        <w:sz w:val="18"/>
      </w:rPr>
    </w:pPr>
    <w:r w:rsidRPr="0015679D">
      <w:rPr>
        <w:rFonts w:ascii="Times" w:hAnsi="Times"/>
        <w:sz w:val="18"/>
      </w:rPr>
      <w:tab/>
      <w:t xml:space="preserve">Tél :  04 91 52 81 15 – Fax : 04 91 52 80 87 </w:t>
    </w:r>
    <w:r w:rsidRPr="0015679D">
      <w:rPr>
        <w:rFonts w:ascii="Times" w:hAnsi="Times"/>
        <w:sz w:val="18"/>
      </w:rPr>
      <w:tab/>
    </w:r>
  </w:p>
  <w:p w:rsidR="007E7747" w:rsidRPr="0015679D" w:rsidRDefault="007E7747" w:rsidP="007E7747">
    <w:pPr>
      <w:pStyle w:val="Pieddepage"/>
      <w:jc w:val="center"/>
      <w:rPr>
        <w:rFonts w:ascii="Times" w:hAnsi="Times"/>
        <w:sz w:val="18"/>
      </w:rPr>
    </w:pPr>
    <w:r w:rsidRPr="0015679D">
      <w:rPr>
        <w:rFonts w:ascii="Times" w:hAnsi="Times"/>
        <w:sz w:val="18"/>
      </w:rPr>
      <w:t xml:space="preserve">Association loi 1901 – code APE : 9412Z organisations professionnelles – </w:t>
    </w:r>
    <w:proofErr w:type="spellStart"/>
    <w:r w:rsidRPr="0015679D">
      <w:rPr>
        <w:rFonts w:ascii="Times" w:hAnsi="Times"/>
        <w:sz w:val="18"/>
      </w:rPr>
      <w:t>Siren</w:t>
    </w:r>
    <w:proofErr w:type="spellEnd"/>
    <w:r w:rsidRPr="0015679D">
      <w:rPr>
        <w:rFonts w:ascii="Times" w:hAnsi="Times"/>
        <w:sz w:val="18"/>
      </w:rPr>
      <w:t> : 421 231 168 - Siret :  421 231 168 00079</w:t>
    </w:r>
  </w:p>
  <w:p w:rsidR="007E7747" w:rsidRDefault="007E7747" w:rsidP="007E774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1F9" w:rsidRDefault="002D31F9">
      <w:r>
        <w:separator/>
      </w:r>
    </w:p>
  </w:footnote>
  <w:footnote w:type="continuationSeparator" w:id="0">
    <w:p w:rsidR="002D31F9" w:rsidRDefault="002D3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6F256B0"/>
    <w:lvl w:ilvl="0" w:tplc="2392F19E">
      <w:numFmt w:val="none"/>
      <w:lvlText w:val=""/>
      <w:lvlJc w:val="left"/>
      <w:pPr>
        <w:tabs>
          <w:tab w:val="num" w:pos="360"/>
        </w:tabs>
      </w:pPr>
    </w:lvl>
    <w:lvl w:ilvl="1" w:tplc="C19E508A">
      <w:numFmt w:val="decimal"/>
      <w:lvlText w:val=""/>
      <w:lvlJc w:val="left"/>
    </w:lvl>
    <w:lvl w:ilvl="2" w:tplc="151C3390">
      <w:numFmt w:val="decimal"/>
      <w:lvlText w:val=""/>
      <w:lvlJc w:val="left"/>
    </w:lvl>
    <w:lvl w:ilvl="3" w:tplc="8EA6E002">
      <w:numFmt w:val="decimal"/>
      <w:lvlText w:val=""/>
      <w:lvlJc w:val="left"/>
    </w:lvl>
    <w:lvl w:ilvl="4" w:tplc="2DAEDA4E">
      <w:numFmt w:val="decimal"/>
      <w:lvlText w:val=""/>
      <w:lvlJc w:val="left"/>
    </w:lvl>
    <w:lvl w:ilvl="5" w:tplc="75DA9FE6">
      <w:numFmt w:val="decimal"/>
      <w:lvlText w:val=""/>
      <w:lvlJc w:val="left"/>
    </w:lvl>
    <w:lvl w:ilvl="6" w:tplc="A0BA86DC">
      <w:numFmt w:val="decimal"/>
      <w:lvlText w:val=""/>
      <w:lvlJc w:val="left"/>
    </w:lvl>
    <w:lvl w:ilvl="7" w:tplc="44886F74">
      <w:numFmt w:val="decimal"/>
      <w:lvlText w:val=""/>
      <w:lvlJc w:val="left"/>
    </w:lvl>
    <w:lvl w:ilvl="8" w:tplc="14A8EA62">
      <w:numFmt w:val="decimal"/>
      <w:lvlText w:val=""/>
      <w:lvlJc w:val="left"/>
    </w:lvl>
  </w:abstractNum>
  <w:abstractNum w:abstractNumId="1" w15:restartNumberingAfterBreak="0">
    <w:nsid w:val="00000002"/>
    <w:multiLevelType w:val="hybridMultilevel"/>
    <w:tmpl w:val="6BF280EE"/>
    <w:lvl w:ilvl="0" w:tplc="93BE7DCC">
      <w:numFmt w:val="none"/>
      <w:lvlText w:val=""/>
      <w:lvlJc w:val="left"/>
      <w:pPr>
        <w:tabs>
          <w:tab w:val="num" w:pos="360"/>
        </w:tabs>
      </w:pPr>
    </w:lvl>
    <w:lvl w:ilvl="1" w:tplc="770C7D70">
      <w:numFmt w:val="decimal"/>
      <w:lvlText w:val=""/>
      <w:lvlJc w:val="left"/>
    </w:lvl>
    <w:lvl w:ilvl="2" w:tplc="AB06A892">
      <w:numFmt w:val="decimal"/>
      <w:lvlText w:val=""/>
      <w:lvlJc w:val="left"/>
    </w:lvl>
    <w:lvl w:ilvl="3" w:tplc="87C031E6">
      <w:numFmt w:val="decimal"/>
      <w:lvlText w:val=""/>
      <w:lvlJc w:val="left"/>
    </w:lvl>
    <w:lvl w:ilvl="4" w:tplc="9C943F16">
      <w:numFmt w:val="decimal"/>
      <w:lvlText w:val=""/>
      <w:lvlJc w:val="left"/>
    </w:lvl>
    <w:lvl w:ilvl="5" w:tplc="AA7004DA">
      <w:numFmt w:val="decimal"/>
      <w:lvlText w:val=""/>
      <w:lvlJc w:val="left"/>
    </w:lvl>
    <w:lvl w:ilvl="6" w:tplc="7D5CCF58">
      <w:numFmt w:val="decimal"/>
      <w:lvlText w:val=""/>
      <w:lvlJc w:val="left"/>
    </w:lvl>
    <w:lvl w:ilvl="7" w:tplc="0DBE8EC4">
      <w:numFmt w:val="decimal"/>
      <w:lvlText w:val=""/>
      <w:lvlJc w:val="left"/>
    </w:lvl>
    <w:lvl w:ilvl="8" w:tplc="89A035EA">
      <w:numFmt w:val="decimal"/>
      <w:lvlText w:val=""/>
      <w:lvlJc w:val="left"/>
    </w:lvl>
  </w:abstractNum>
  <w:abstractNum w:abstractNumId="2" w15:restartNumberingAfterBreak="0">
    <w:nsid w:val="00000003"/>
    <w:multiLevelType w:val="hybridMultilevel"/>
    <w:tmpl w:val="ABDE0864"/>
    <w:lvl w:ilvl="0" w:tplc="2D1A896C">
      <w:numFmt w:val="none"/>
      <w:lvlText w:val=""/>
      <w:lvlJc w:val="left"/>
      <w:pPr>
        <w:tabs>
          <w:tab w:val="num" w:pos="360"/>
        </w:tabs>
      </w:pPr>
    </w:lvl>
    <w:lvl w:ilvl="1" w:tplc="64FA3F00">
      <w:numFmt w:val="decimal"/>
      <w:lvlText w:val=""/>
      <w:lvlJc w:val="left"/>
    </w:lvl>
    <w:lvl w:ilvl="2" w:tplc="37725D42">
      <w:numFmt w:val="decimal"/>
      <w:lvlText w:val=""/>
      <w:lvlJc w:val="left"/>
    </w:lvl>
    <w:lvl w:ilvl="3" w:tplc="0FFEC16E">
      <w:numFmt w:val="decimal"/>
      <w:lvlText w:val=""/>
      <w:lvlJc w:val="left"/>
    </w:lvl>
    <w:lvl w:ilvl="4" w:tplc="504A9CA0">
      <w:numFmt w:val="decimal"/>
      <w:lvlText w:val=""/>
      <w:lvlJc w:val="left"/>
    </w:lvl>
    <w:lvl w:ilvl="5" w:tplc="3B8E309E">
      <w:numFmt w:val="decimal"/>
      <w:lvlText w:val=""/>
      <w:lvlJc w:val="left"/>
    </w:lvl>
    <w:lvl w:ilvl="6" w:tplc="9F6EE82A">
      <w:numFmt w:val="decimal"/>
      <w:lvlText w:val=""/>
      <w:lvlJc w:val="left"/>
    </w:lvl>
    <w:lvl w:ilvl="7" w:tplc="2F02EB24">
      <w:numFmt w:val="decimal"/>
      <w:lvlText w:val=""/>
      <w:lvlJc w:val="left"/>
    </w:lvl>
    <w:lvl w:ilvl="8" w:tplc="81E0FFDE">
      <w:numFmt w:val="decimal"/>
      <w:lvlText w:val=""/>
      <w:lvlJc w:val="left"/>
    </w:lvl>
  </w:abstractNum>
  <w:abstractNum w:abstractNumId="3" w15:restartNumberingAfterBreak="0">
    <w:nsid w:val="00000004"/>
    <w:multiLevelType w:val="hybridMultilevel"/>
    <w:tmpl w:val="AD32C268"/>
    <w:lvl w:ilvl="0" w:tplc="95E4D5C4">
      <w:numFmt w:val="none"/>
      <w:lvlText w:val=""/>
      <w:lvlJc w:val="left"/>
      <w:pPr>
        <w:tabs>
          <w:tab w:val="num" w:pos="360"/>
        </w:tabs>
      </w:pPr>
    </w:lvl>
    <w:lvl w:ilvl="1" w:tplc="3DF2D0B2">
      <w:numFmt w:val="decimal"/>
      <w:lvlText w:val=""/>
      <w:lvlJc w:val="left"/>
    </w:lvl>
    <w:lvl w:ilvl="2" w:tplc="C5DC0028">
      <w:numFmt w:val="decimal"/>
      <w:lvlText w:val=""/>
      <w:lvlJc w:val="left"/>
    </w:lvl>
    <w:lvl w:ilvl="3" w:tplc="3B44031E">
      <w:numFmt w:val="decimal"/>
      <w:lvlText w:val=""/>
      <w:lvlJc w:val="left"/>
    </w:lvl>
    <w:lvl w:ilvl="4" w:tplc="F9E8D7C0">
      <w:numFmt w:val="decimal"/>
      <w:lvlText w:val=""/>
      <w:lvlJc w:val="left"/>
    </w:lvl>
    <w:lvl w:ilvl="5" w:tplc="989E4EB8">
      <w:numFmt w:val="decimal"/>
      <w:lvlText w:val=""/>
      <w:lvlJc w:val="left"/>
    </w:lvl>
    <w:lvl w:ilvl="6" w:tplc="3FD65104">
      <w:numFmt w:val="decimal"/>
      <w:lvlText w:val=""/>
      <w:lvlJc w:val="left"/>
    </w:lvl>
    <w:lvl w:ilvl="7" w:tplc="97C03E48">
      <w:numFmt w:val="decimal"/>
      <w:lvlText w:val=""/>
      <w:lvlJc w:val="left"/>
    </w:lvl>
    <w:lvl w:ilvl="8" w:tplc="A2786D98">
      <w:numFmt w:val="decimal"/>
      <w:lvlText w:val=""/>
      <w:lvlJc w:val="left"/>
    </w:lvl>
  </w:abstractNum>
  <w:abstractNum w:abstractNumId="4" w15:restartNumberingAfterBreak="0">
    <w:nsid w:val="00000005"/>
    <w:multiLevelType w:val="hybridMultilevel"/>
    <w:tmpl w:val="F3A23C1E"/>
    <w:lvl w:ilvl="0" w:tplc="BA46955E">
      <w:numFmt w:val="none"/>
      <w:lvlText w:val=""/>
      <w:lvlJc w:val="left"/>
      <w:pPr>
        <w:tabs>
          <w:tab w:val="num" w:pos="360"/>
        </w:tabs>
      </w:pPr>
    </w:lvl>
    <w:lvl w:ilvl="1" w:tplc="D09A64A6">
      <w:numFmt w:val="decimal"/>
      <w:lvlText w:val=""/>
      <w:lvlJc w:val="left"/>
    </w:lvl>
    <w:lvl w:ilvl="2" w:tplc="91B8C066">
      <w:numFmt w:val="decimal"/>
      <w:lvlText w:val=""/>
      <w:lvlJc w:val="left"/>
    </w:lvl>
    <w:lvl w:ilvl="3" w:tplc="8A4C0D32">
      <w:numFmt w:val="decimal"/>
      <w:lvlText w:val=""/>
      <w:lvlJc w:val="left"/>
    </w:lvl>
    <w:lvl w:ilvl="4" w:tplc="794CCED8">
      <w:numFmt w:val="decimal"/>
      <w:lvlText w:val=""/>
      <w:lvlJc w:val="left"/>
    </w:lvl>
    <w:lvl w:ilvl="5" w:tplc="AEA43A0E">
      <w:numFmt w:val="decimal"/>
      <w:lvlText w:val=""/>
      <w:lvlJc w:val="left"/>
    </w:lvl>
    <w:lvl w:ilvl="6" w:tplc="BD6EA9C0">
      <w:numFmt w:val="decimal"/>
      <w:lvlText w:val=""/>
      <w:lvlJc w:val="left"/>
    </w:lvl>
    <w:lvl w:ilvl="7" w:tplc="C1F8CFEA">
      <w:numFmt w:val="decimal"/>
      <w:lvlText w:val=""/>
      <w:lvlJc w:val="left"/>
    </w:lvl>
    <w:lvl w:ilvl="8" w:tplc="BF7A21C8">
      <w:numFmt w:val="decimal"/>
      <w:lvlText w:val=""/>
      <w:lvlJc w:val="left"/>
    </w:lvl>
  </w:abstractNum>
  <w:abstractNum w:abstractNumId="5" w15:restartNumberingAfterBreak="0">
    <w:nsid w:val="00000006"/>
    <w:multiLevelType w:val="hybridMultilevel"/>
    <w:tmpl w:val="69543314"/>
    <w:lvl w:ilvl="0" w:tplc="0E8A35A8">
      <w:numFmt w:val="none"/>
      <w:lvlText w:val=""/>
      <w:lvlJc w:val="left"/>
      <w:pPr>
        <w:tabs>
          <w:tab w:val="num" w:pos="360"/>
        </w:tabs>
      </w:pPr>
    </w:lvl>
    <w:lvl w:ilvl="1" w:tplc="CB0C4344">
      <w:numFmt w:val="decimal"/>
      <w:lvlText w:val=""/>
      <w:lvlJc w:val="left"/>
    </w:lvl>
    <w:lvl w:ilvl="2" w:tplc="E4F049CE">
      <w:numFmt w:val="decimal"/>
      <w:lvlText w:val=""/>
      <w:lvlJc w:val="left"/>
    </w:lvl>
    <w:lvl w:ilvl="3" w:tplc="F79A6082">
      <w:numFmt w:val="decimal"/>
      <w:lvlText w:val=""/>
      <w:lvlJc w:val="left"/>
    </w:lvl>
    <w:lvl w:ilvl="4" w:tplc="E584AB20">
      <w:numFmt w:val="decimal"/>
      <w:lvlText w:val=""/>
      <w:lvlJc w:val="left"/>
    </w:lvl>
    <w:lvl w:ilvl="5" w:tplc="93826E9C">
      <w:numFmt w:val="decimal"/>
      <w:lvlText w:val=""/>
      <w:lvlJc w:val="left"/>
    </w:lvl>
    <w:lvl w:ilvl="6" w:tplc="CDE0AA6C">
      <w:numFmt w:val="decimal"/>
      <w:lvlText w:val=""/>
      <w:lvlJc w:val="left"/>
    </w:lvl>
    <w:lvl w:ilvl="7" w:tplc="61AECF68">
      <w:numFmt w:val="decimal"/>
      <w:lvlText w:val=""/>
      <w:lvlJc w:val="left"/>
    </w:lvl>
    <w:lvl w:ilvl="8" w:tplc="5DAAAE0E">
      <w:numFmt w:val="decimal"/>
      <w:lvlText w:val=""/>
      <w:lvlJc w:val="left"/>
    </w:lvl>
  </w:abstractNum>
  <w:abstractNum w:abstractNumId="6" w15:restartNumberingAfterBreak="0">
    <w:nsid w:val="00000007"/>
    <w:multiLevelType w:val="hybridMultilevel"/>
    <w:tmpl w:val="EFE49688"/>
    <w:lvl w:ilvl="0" w:tplc="75745616">
      <w:numFmt w:val="none"/>
      <w:lvlText w:val=""/>
      <w:lvlJc w:val="left"/>
      <w:pPr>
        <w:tabs>
          <w:tab w:val="num" w:pos="360"/>
        </w:tabs>
      </w:pPr>
    </w:lvl>
    <w:lvl w:ilvl="1" w:tplc="237CCB0E">
      <w:numFmt w:val="decimal"/>
      <w:lvlText w:val=""/>
      <w:lvlJc w:val="left"/>
    </w:lvl>
    <w:lvl w:ilvl="2" w:tplc="89B8EB94">
      <w:numFmt w:val="decimal"/>
      <w:lvlText w:val=""/>
      <w:lvlJc w:val="left"/>
    </w:lvl>
    <w:lvl w:ilvl="3" w:tplc="3B326E38">
      <w:numFmt w:val="decimal"/>
      <w:lvlText w:val=""/>
      <w:lvlJc w:val="left"/>
    </w:lvl>
    <w:lvl w:ilvl="4" w:tplc="FB9E98F8">
      <w:numFmt w:val="decimal"/>
      <w:lvlText w:val=""/>
      <w:lvlJc w:val="left"/>
    </w:lvl>
    <w:lvl w:ilvl="5" w:tplc="D26E469C">
      <w:numFmt w:val="decimal"/>
      <w:lvlText w:val=""/>
      <w:lvlJc w:val="left"/>
    </w:lvl>
    <w:lvl w:ilvl="6" w:tplc="20EAF330">
      <w:numFmt w:val="decimal"/>
      <w:lvlText w:val=""/>
      <w:lvlJc w:val="left"/>
    </w:lvl>
    <w:lvl w:ilvl="7" w:tplc="FF8A0F8C">
      <w:numFmt w:val="decimal"/>
      <w:lvlText w:val=""/>
      <w:lvlJc w:val="left"/>
    </w:lvl>
    <w:lvl w:ilvl="8" w:tplc="EB166EC6">
      <w:numFmt w:val="decimal"/>
      <w:lvlText w:val=""/>
      <w:lvlJc w:val="left"/>
    </w:lvl>
  </w:abstractNum>
  <w:abstractNum w:abstractNumId="7" w15:restartNumberingAfterBreak="0">
    <w:nsid w:val="00000008"/>
    <w:multiLevelType w:val="hybridMultilevel"/>
    <w:tmpl w:val="FBA6930C"/>
    <w:lvl w:ilvl="0" w:tplc="BA4803B6">
      <w:numFmt w:val="none"/>
      <w:lvlText w:val=""/>
      <w:lvlJc w:val="left"/>
      <w:pPr>
        <w:tabs>
          <w:tab w:val="num" w:pos="360"/>
        </w:tabs>
      </w:pPr>
    </w:lvl>
    <w:lvl w:ilvl="1" w:tplc="9DE2977A">
      <w:numFmt w:val="decimal"/>
      <w:lvlText w:val=""/>
      <w:lvlJc w:val="left"/>
    </w:lvl>
    <w:lvl w:ilvl="2" w:tplc="B00078C0">
      <w:numFmt w:val="decimal"/>
      <w:lvlText w:val=""/>
      <w:lvlJc w:val="left"/>
    </w:lvl>
    <w:lvl w:ilvl="3" w:tplc="D8C6CDB4">
      <w:numFmt w:val="decimal"/>
      <w:lvlText w:val=""/>
      <w:lvlJc w:val="left"/>
    </w:lvl>
    <w:lvl w:ilvl="4" w:tplc="27761D08">
      <w:numFmt w:val="decimal"/>
      <w:lvlText w:val=""/>
      <w:lvlJc w:val="left"/>
    </w:lvl>
    <w:lvl w:ilvl="5" w:tplc="1400A8D0">
      <w:numFmt w:val="decimal"/>
      <w:lvlText w:val=""/>
      <w:lvlJc w:val="left"/>
    </w:lvl>
    <w:lvl w:ilvl="6" w:tplc="DD3862F8">
      <w:numFmt w:val="decimal"/>
      <w:lvlText w:val=""/>
      <w:lvlJc w:val="left"/>
    </w:lvl>
    <w:lvl w:ilvl="7" w:tplc="4A8C3A08">
      <w:numFmt w:val="decimal"/>
      <w:lvlText w:val=""/>
      <w:lvlJc w:val="left"/>
    </w:lvl>
    <w:lvl w:ilvl="8" w:tplc="BDE8F26A">
      <w:numFmt w:val="decimal"/>
      <w:lvlText w:val=""/>
      <w:lvlJc w:val="left"/>
    </w:lvl>
  </w:abstractNum>
  <w:abstractNum w:abstractNumId="8" w15:restartNumberingAfterBreak="0">
    <w:nsid w:val="00000009"/>
    <w:multiLevelType w:val="hybridMultilevel"/>
    <w:tmpl w:val="935E2B24"/>
    <w:lvl w:ilvl="0" w:tplc="5C9E8646">
      <w:numFmt w:val="none"/>
      <w:lvlText w:val=""/>
      <w:lvlJc w:val="left"/>
      <w:pPr>
        <w:tabs>
          <w:tab w:val="num" w:pos="360"/>
        </w:tabs>
      </w:pPr>
    </w:lvl>
    <w:lvl w:ilvl="1" w:tplc="A04E52F6">
      <w:numFmt w:val="decimal"/>
      <w:lvlText w:val=""/>
      <w:lvlJc w:val="left"/>
    </w:lvl>
    <w:lvl w:ilvl="2" w:tplc="220ECB62">
      <w:numFmt w:val="decimal"/>
      <w:lvlText w:val=""/>
      <w:lvlJc w:val="left"/>
    </w:lvl>
    <w:lvl w:ilvl="3" w:tplc="14601050">
      <w:numFmt w:val="decimal"/>
      <w:lvlText w:val=""/>
      <w:lvlJc w:val="left"/>
    </w:lvl>
    <w:lvl w:ilvl="4" w:tplc="4C8022F6">
      <w:numFmt w:val="decimal"/>
      <w:lvlText w:val=""/>
      <w:lvlJc w:val="left"/>
    </w:lvl>
    <w:lvl w:ilvl="5" w:tplc="976A660E">
      <w:numFmt w:val="decimal"/>
      <w:lvlText w:val=""/>
      <w:lvlJc w:val="left"/>
    </w:lvl>
    <w:lvl w:ilvl="6" w:tplc="86F4C6A8">
      <w:numFmt w:val="decimal"/>
      <w:lvlText w:val=""/>
      <w:lvlJc w:val="left"/>
    </w:lvl>
    <w:lvl w:ilvl="7" w:tplc="D5641F90">
      <w:numFmt w:val="decimal"/>
      <w:lvlText w:val=""/>
      <w:lvlJc w:val="left"/>
    </w:lvl>
    <w:lvl w:ilvl="8" w:tplc="571E8B98">
      <w:numFmt w:val="decimal"/>
      <w:lvlText w:val=""/>
      <w:lvlJc w:val="left"/>
    </w:lvl>
  </w:abstractNum>
  <w:abstractNum w:abstractNumId="9" w15:restartNumberingAfterBreak="0">
    <w:nsid w:val="0000000A"/>
    <w:multiLevelType w:val="hybridMultilevel"/>
    <w:tmpl w:val="BE1820D6"/>
    <w:lvl w:ilvl="0" w:tplc="3E0267F6">
      <w:numFmt w:val="none"/>
      <w:lvlText w:val=""/>
      <w:lvlJc w:val="left"/>
      <w:pPr>
        <w:tabs>
          <w:tab w:val="num" w:pos="360"/>
        </w:tabs>
      </w:pPr>
    </w:lvl>
    <w:lvl w:ilvl="1" w:tplc="AC2481D8">
      <w:numFmt w:val="decimal"/>
      <w:lvlText w:val=""/>
      <w:lvlJc w:val="left"/>
    </w:lvl>
    <w:lvl w:ilvl="2" w:tplc="B8202754">
      <w:numFmt w:val="decimal"/>
      <w:lvlText w:val=""/>
      <w:lvlJc w:val="left"/>
    </w:lvl>
    <w:lvl w:ilvl="3" w:tplc="46848144">
      <w:numFmt w:val="decimal"/>
      <w:lvlText w:val=""/>
      <w:lvlJc w:val="left"/>
    </w:lvl>
    <w:lvl w:ilvl="4" w:tplc="78468D22">
      <w:numFmt w:val="decimal"/>
      <w:lvlText w:val=""/>
      <w:lvlJc w:val="left"/>
    </w:lvl>
    <w:lvl w:ilvl="5" w:tplc="F8CC36EE">
      <w:numFmt w:val="decimal"/>
      <w:lvlText w:val=""/>
      <w:lvlJc w:val="left"/>
    </w:lvl>
    <w:lvl w:ilvl="6" w:tplc="BBB25366">
      <w:numFmt w:val="decimal"/>
      <w:lvlText w:val=""/>
      <w:lvlJc w:val="left"/>
    </w:lvl>
    <w:lvl w:ilvl="7" w:tplc="089C8520">
      <w:numFmt w:val="decimal"/>
      <w:lvlText w:val=""/>
      <w:lvlJc w:val="left"/>
    </w:lvl>
    <w:lvl w:ilvl="8" w:tplc="8A7E8686">
      <w:numFmt w:val="decimal"/>
      <w:lvlText w:val=""/>
      <w:lvlJc w:val="left"/>
    </w:lvl>
  </w:abstractNum>
  <w:abstractNum w:abstractNumId="10" w15:restartNumberingAfterBreak="0">
    <w:nsid w:val="0000000B"/>
    <w:multiLevelType w:val="hybridMultilevel"/>
    <w:tmpl w:val="3118AD8A"/>
    <w:lvl w:ilvl="0" w:tplc="092E9732">
      <w:numFmt w:val="none"/>
      <w:lvlText w:val=""/>
      <w:lvlJc w:val="left"/>
      <w:pPr>
        <w:tabs>
          <w:tab w:val="num" w:pos="360"/>
        </w:tabs>
      </w:pPr>
    </w:lvl>
    <w:lvl w:ilvl="1" w:tplc="FFC2685A">
      <w:numFmt w:val="decimal"/>
      <w:lvlText w:val=""/>
      <w:lvlJc w:val="left"/>
    </w:lvl>
    <w:lvl w:ilvl="2" w:tplc="9D46FD0C">
      <w:numFmt w:val="decimal"/>
      <w:lvlText w:val=""/>
      <w:lvlJc w:val="left"/>
    </w:lvl>
    <w:lvl w:ilvl="3" w:tplc="52945FA4">
      <w:numFmt w:val="decimal"/>
      <w:lvlText w:val=""/>
      <w:lvlJc w:val="left"/>
    </w:lvl>
    <w:lvl w:ilvl="4" w:tplc="8C727CD6">
      <w:numFmt w:val="decimal"/>
      <w:lvlText w:val=""/>
      <w:lvlJc w:val="left"/>
    </w:lvl>
    <w:lvl w:ilvl="5" w:tplc="A0266BBE">
      <w:numFmt w:val="decimal"/>
      <w:lvlText w:val=""/>
      <w:lvlJc w:val="left"/>
    </w:lvl>
    <w:lvl w:ilvl="6" w:tplc="E9D8C410">
      <w:numFmt w:val="decimal"/>
      <w:lvlText w:val=""/>
      <w:lvlJc w:val="left"/>
    </w:lvl>
    <w:lvl w:ilvl="7" w:tplc="515C9184">
      <w:numFmt w:val="decimal"/>
      <w:lvlText w:val=""/>
      <w:lvlJc w:val="left"/>
    </w:lvl>
    <w:lvl w:ilvl="8" w:tplc="E5AEE06E">
      <w:numFmt w:val="decimal"/>
      <w:lvlText w:val=""/>
      <w:lvlJc w:val="left"/>
    </w:lvl>
  </w:abstractNum>
  <w:abstractNum w:abstractNumId="11" w15:restartNumberingAfterBreak="0">
    <w:nsid w:val="0000000C"/>
    <w:multiLevelType w:val="hybridMultilevel"/>
    <w:tmpl w:val="6DE0820C"/>
    <w:lvl w:ilvl="0" w:tplc="AC8885CC">
      <w:numFmt w:val="none"/>
      <w:lvlText w:val=""/>
      <w:lvlJc w:val="left"/>
      <w:pPr>
        <w:tabs>
          <w:tab w:val="num" w:pos="360"/>
        </w:tabs>
      </w:pPr>
    </w:lvl>
    <w:lvl w:ilvl="1" w:tplc="7A2E9A88">
      <w:numFmt w:val="decimal"/>
      <w:lvlText w:val=""/>
      <w:lvlJc w:val="left"/>
    </w:lvl>
    <w:lvl w:ilvl="2" w:tplc="CEF884E0">
      <w:numFmt w:val="decimal"/>
      <w:lvlText w:val=""/>
      <w:lvlJc w:val="left"/>
    </w:lvl>
    <w:lvl w:ilvl="3" w:tplc="133405F4">
      <w:numFmt w:val="decimal"/>
      <w:lvlText w:val=""/>
      <w:lvlJc w:val="left"/>
    </w:lvl>
    <w:lvl w:ilvl="4" w:tplc="C6B81F96">
      <w:numFmt w:val="decimal"/>
      <w:lvlText w:val=""/>
      <w:lvlJc w:val="left"/>
    </w:lvl>
    <w:lvl w:ilvl="5" w:tplc="17F6A096">
      <w:numFmt w:val="decimal"/>
      <w:lvlText w:val=""/>
      <w:lvlJc w:val="left"/>
    </w:lvl>
    <w:lvl w:ilvl="6" w:tplc="1B90AFC4">
      <w:numFmt w:val="decimal"/>
      <w:lvlText w:val=""/>
      <w:lvlJc w:val="left"/>
    </w:lvl>
    <w:lvl w:ilvl="7" w:tplc="850C930C">
      <w:numFmt w:val="decimal"/>
      <w:lvlText w:val=""/>
      <w:lvlJc w:val="left"/>
    </w:lvl>
    <w:lvl w:ilvl="8" w:tplc="D43EF49C">
      <w:numFmt w:val="decimal"/>
      <w:lvlText w:val=""/>
      <w:lvlJc w:val="left"/>
    </w:lvl>
  </w:abstractNum>
  <w:abstractNum w:abstractNumId="12" w15:restartNumberingAfterBreak="0">
    <w:nsid w:val="0000000D"/>
    <w:multiLevelType w:val="hybridMultilevel"/>
    <w:tmpl w:val="A9362C70"/>
    <w:lvl w:ilvl="0" w:tplc="0A88732C">
      <w:numFmt w:val="none"/>
      <w:lvlText w:val=""/>
      <w:lvlJc w:val="left"/>
      <w:pPr>
        <w:tabs>
          <w:tab w:val="num" w:pos="360"/>
        </w:tabs>
      </w:pPr>
    </w:lvl>
    <w:lvl w:ilvl="1" w:tplc="C00C281A">
      <w:numFmt w:val="decimal"/>
      <w:lvlText w:val=""/>
      <w:lvlJc w:val="left"/>
    </w:lvl>
    <w:lvl w:ilvl="2" w:tplc="ECA8A6D8">
      <w:numFmt w:val="decimal"/>
      <w:lvlText w:val=""/>
      <w:lvlJc w:val="left"/>
    </w:lvl>
    <w:lvl w:ilvl="3" w:tplc="47E46AC6">
      <w:numFmt w:val="decimal"/>
      <w:lvlText w:val=""/>
      <w:lvlJc w:val="left"/>
    </w:lvl>
    <w:lvl w:ilvl="4" w:tplc="B1F6A004">
      <w:numFmt w:val="decimal"/>
      <w:lvlText w:val=""/>
      <w:lvlJc w:val="left"/>
    </w:lvl>
    <w:lvl w:ilvl="5" w:tplc="596CE928">
      <w:numFmt w:val="decimal"/>
      <w:lvlText w:val=""/>
      <w:lvlJc w:val="left"/>
    </w:lvl>
    <w:lvl w:ilvl="6" w:tplc="40F8DB84">
      <w:numFmt w:val="decimal"/>
      <w:lvlText w:val=""/>
      <w:lvlJc w:val="left"/>
    </w:lvl>
    <w:lvl w:ilvl="7" w:tplc="DCBA6852">
      <w:numFmt w:val="decimal"/>
      <w:lvlText w:val=""/>
      <w:lvlJc w:val="left"/>
    </w:lvl>
    <w:lvl w:ilvl="8" w:tplc="A62C7384">
      <w:numFmt w:val="decimal"/>
      <w:lvlText w:val=""/>
      <w:lvlJc w:val="left"/>
    </w:lvl>
  </w:abstractNum>
  <w:abstractNum w:abstractNumId="13" w15:restartNumberingAfterBreak="0">
    <w:nsid w:val="0000000E"/>
    <w:multiLevelType w:val="hybridMultilevel"/>
    <w:tmpl w:val="2B70B66A"/>
    <w:lvl w:ilvl="0" w:tplc="B470A1B2">
      <w:numFmt w:val="none"/>
      <w:lvlText w:val=""/>
      <w:lvlJc w:val="left"/>
      <w:pPr>
        <w:tabs>
          <w:tab w:val="num" w:pos="360"/>
        </w:tabs>
      </w:pPr>
    </w:lvl>
    <w:lvl w:ilvl="1" w:tplc="9E722D4C">
      <w:numFmt w:val="decimal"/>
      <w:lvlText w:val=""/>
      <w:lvlJc w:val="left"/>
    </w:lvl>
    <w:lvl w:ilvl="2" w:tplc="12C67374">
      <w:numFmt w:val="decimal"/>
      <w:lvlText w:val=""/>
      <w:lvlJc w:val="left"/>
    </w:lvl>
    <w:lvl w:ilvl="3" w:tplc="A8F8ABFC">
      <w:numFmt w:val="decimal"/>
      <w:lvlText w:val=""/>
      <w:lvlJc w:val="left"/>
    </w:lvl>
    <w:lvl w:ilvl="4" w:tplc="94EEDC9C">
      <w:numFmt w:val="decimal"/>
      <w:lvlText w:val=""/>
      <w:lvlJc w:val="left"/>
    </w:lvl>
    <w:lvl w:ilvl="5" w:tplc="069CE9B8">
      <w:numFmt w:val="decimal"/>
      <w:lvlText w:val=""/>
      <w:lvlJc w:val="left"/>
    </w:lvl>
    <w:lvl w:ilvl="6" w:tplc="FCB44EC0">
      <w:numFmt w:val="decimal"/>
      <w:lvlText w:val=""/>
      <w:lvlJc w:val="left"/>
    </w:lvl>
    <w:lvl w:ilvl="7" w:tplc="83F02066">
      <w:numFmt w:val="decimal"/>
      <w:lvlText w:val=""/>
      <w:lvlJc w:val="left"/>
    </w:lvl>
    <w:lvl w:ilvl="8" w:tplc="53B00F3A">
      <w:numFmt w:val="decimal"/>
      <w:lvlText w:val=""/>
      <w:lvlJc w:val="left"/>
    </w:lvl>
  </w:abstractNum>
  <w:abstractNum w:abstractNumId="14" w15:restartNumberingAfterBreak="0">
    <w:nsid w:val="0000000F"/>
    <w:multiLevelType w:val="hybridMultilevel"/>
    <w:tmpl w:val="7A80198E"/>
    <w:lvl w:ilvl="0" w:tplc="A36C0818">
      <w:numFmt w:val="none"/>
      <w:lvlText w:val=""/>
      <w:lvlJc w:val="left"/>
      <w:pPr>
        <w:tabs>
          <w:tab w:val="num" w:pos="360"/>
        </w:tabs>
      </w:pPr>
    </w:lvl>
    <w:lvl w:ilvl="1" w:tplc="F88A8A9E">
      <w:numFmt w:val="decimal"/>
      <w:lvlText w:val=""/>
      <w:lvlJc w:val="left"/>
    </w:lvl>
    <w:lvl w:ilvl="2" w:tplc="45BA759A">
      <w:numFmt w:val="decimal"/>
      <w:lvlText w:val=""/>
      <w:lvlJc w:val="left"/>
    </w:lvl>
    <w:lvl w:ilvl="3" w:tplc="38BABD70">
      <w:numFmt w:val="decimal"/>
      <w:lvlText w:val=""/>
      <w:lvlJc w:val="left"/>
    </w:lvl>
    <w:lvl w:ilvl="4" w:tplc="0D12B872">
      <w:numFmt w:val="decimal"/>
      <w:lvlText w:val=""/>
      <w:lvlJc w:val="left"/>
    </w:lvl>
    <w:lvl w:ilvl="5" w:tplc="609E1E40">
      <w:numFmt w:val="decimal"/>
      <w:lvlText w:val=""/>
      <w:lvlJc w:val="left"/>
    </w:lvl>
    <w:lvl w:ilvl="6" w:tplc="F1A29DA4">
      <w:numFmt w:val="decimal"/>
      <w:lvlText w:val=""/>
      <w:lvlJc w:val="left"/>
    </w:lvl>
    <w:lvl w:ilvl="7" w:tplc="04FEFEBC">
      <w:numFmt w:val="decimal"/>
      <w:lvlText w:val=""/>
      <w:lvlJc w:val="left"/>
    </w:lvl>
    <w:lvl w:ilvl="8" w:tplc="01CAED08">
      <w:numFmt w:val="decimal"/>
      <w:lvlText w:val=""/>
      <w:lvlJc w:val="left"/>
    </w:lvl>
  </w:abstractNum>
  <w:abstractNum w:abstractNumId="15" w15:restartNumberingAfterBreak="0">
    <w:nsid w:val="00000010"/>
    <w:multiLevelType w:val="hybridMultilevel"/>
    <w:tmpl w:val="00BEF3B8"/>
    <w:lvl w:ilvl="0" w:tplc="67B06C72">
      <w:numFmt w:val="none"/>
      <w:lvlText w:val=""/>
      <w:lvlJc w:val="left"/>
      <w:pPr>
        <w:tabs>
          <w:tab w:val="num" w:pos="360"/>
        </w:tabs>
      </w:pPr>
    </w:lvl>
    <w:lvl w:ilvl="1" w:tplc="E572DDA6">
      <w:numFmt w:val="decimal"/>
      <w:lvlText w:val=""/>
      <w:lvlJc w:val="left"/>
    </w:lvl>
    <w:lvl w:ilvl="2" w:tplc="B87A9488">
      <w:numFmt w:val="decimal"/>
      <w:lvlText w:val=""/>
      <w:lvlJc w:val="left"/>
    </w:lvl>
    <w:lvl w:ilvl="3" w:tplc="B336C608">
      <w:numFmt w:val="decimal"/>
      <w:lvlText w:val=""/>
      <w:lvlJc w:val="left"/>
    </w:lvl>
    <w:lvl w:ilvl="4" w:tplc="B06809CE">
      <w:numFmt w:val="decimal"/>
      <w:lvlText w:val=""/>
      <w:lvlJc w:val="left"/>
    </w:lvl>
    <w:lvl w:ilvl="5" w:tplc="670499C8">
      <w:numFmt w:val="decimal"/>
      <w:lvlText w:val=""/>
      <w:lvlJc w:val="left"/>
    </w:lvl>
    <w:lvl w:ilvl="6" w:tplc="FF8C62B8">
      <w:numFmt w:val="decimal"/>
      <w:lvlText w:val=""/>
      <w:lvlJc w:val="left"/>
    </w:lvl>
    <w:lvl w:ilvl="7" w:tplc="9B463ACE">
      <w:numFmt w:val="decimal"/>
      <w:lvlText w:val=""/>
      <w:lvlJc w:val="left"/>
    </w:lvl>
    <w:lvl w:ilvl="8" w:tplc="6D90C782">
      <w:numFmt w:val="decimal"/>
      <w:lvlText w:val=""/>
      <w:lvlJc w:val="left"/>
    </w:lvl>
  </w:abstractNum>
  <w:abstractNum w:abstractNumId="16" w15:restartNumberingAfterBreak="0">
    <w:nsid w:val="00000011"/>
    <w:multiLevelType w:val="hybridMultilevel"/>
    <w:tmpl w:val="51C097F8"/>
    <w:lvl w:ilvl="0" w:tplc="89728392">
      <w:numFmt w:val="none"/>
      <w:lvlText w:val=""/>
      <w:lvlJc w:val="left"/>
      <w:pPr>
        <w:tabs>
          <w:tab w:val="num" w:pos="360"/>
        </w:tabs>
      </w:pPr>
    </w:lvl>
    <w:lvl w:ilvl="1" w:tplc="E4426404">
      <w:numFmt w:val="decimal"/>
      <w:lvlText w:val=""/>
      <w:lvlJc w:val="left"/>
    </w:lvl>
    <w:lvl w:ilvl="2" w:tplc="6F84966E">
      <w:numFmt w:val="decimal"/>
      <w:lvlText w:val=""/>
      <w:lvlJc w:val="left"/>
    </w:lvl>
    <w:lvl w:ilvl="3" w:tplc="65BE9532">
      <w:numFmt w:val="decimal"/>
      <w:lvlText w:val=""/>
      <w:lvlJc w:val="left"/>
    </w:lvl>
    <w:lvl w:ilvl="4" w:tplc="3D3A33B0">
      <w:numFmt w:val="decimal"/>
      <w:lvlText w:val=""/>
      <w:lvlJc w:val="left"/>
    </w:lvl>
    <w:lvl w:ilvl="5" w:tplc="694E6376">
      <w:numFmt w:val="decimal"/>
      <w:lvlText w:val=""/>
      <w:lvlJc w:val="left"/>
    </w:lvl>
    <w:lvl w:ilvl="6" w:tplc="3948099A">
      <w:numFmt w:val="decimal"/>
      <w:lvlText w:val=""/>
      <w:lvlJc w:val="left"/>
    </w:lvl>
    <w:lvl w:ilvl="7" w:tplc="D63088A8">
      <w:numFmt w:val="decimal"/>
      <w:lvlText w:val=""/>
      <w:lvlJc w:val="left"/>
    </w:lvl>
    <w:lvl w:ilvl="8" w:tplc="025A9674">
      <w:numFmt w:val="decimal"/>
      <w:lvlText w:val=""/>
      <w:lvlJc w:val="left"/>
    </w:lvl>
  </w:abstractNum>
  <w:abstractNum w:abstractNumId="17" w15:restartNumberingAfterBreak="0">
    <w:nsid w:val="00000012"/>
    <w:multiLevelType w:val="hybridMultilevel"/>
    <w:tmpl w:val="7D1ACAE2"/>
    <w:lvl w:ilvl="0" w:tplc="DF600464">
      <w:numFmt w:val="none"/>
      <w:lvlText w:val=""/>
      <w:lvlJc w:val="left"/>
      <w:pPr>
        <w:tabs>
          <w:tab w:val="num" w:pos="360"/>
        </w:tabs>
      </w:pPr>
    </w:lvl>
    <w:lvl w:ilvl="1" w:tplc="E3084576">
      <w:numFmt w:val="none"/>
      <w:lvlText w:val=""/>
      <w:lvlJc w:val="left"/>
      <w:pPr>
        <w:tabs>
          <w:tab w:val="num" w:pos="360"/>
        </w:tabs>
      </w:pPr>
    </w:lvl>
    <w:lvl w:ilvl="2" w:tplc="0BD42528">
      <w:numFmt w:val="none"/>
      <w:lvlText w:val=""/>
      <w:lvlJc w:val="left"/>
      <w:pPr>
        <w:tabs>
          <w:tab w:val="num" w:pos="360"/>
        </w:tabs>
      </w:pPr>
    </w:lvl>
    <w:lvl w:ilvl="3" w:tplc="F6EC707C">
      <w:numFmt w:val="none"/>
      <w:lvlText w:val=""/>
      <w:lvlJc w:val="left"/>
      <w:pPr>
        <w:tabs>
          <w:tab w:val="num" w:pos="360"/>
        </w:tabs>
      </w:pPr>
    </w:lvl>
    <w:lvl w:ilvl="4" w:tplc="DD884D12">
      <w:numFmt w:val="decimal"/>
      <w:lvlText w:val=""/>
      <w:lvlJc w:val="left"/>
    </w:lvl>
    <w:lvl w:ilvl="5" w:tplc="183C1858">
      <w:numFmt w:val="decimal"/>
      <w:lvlText w:val=""/>
      <w:lvlJc w:val="left"/>
    </w:lvl>
    <w:lvl w:ilvl="6" w:tplc="5FDE4FDC">
      <w:numFmt w:val="decimal"/>
      <w:lvlText w:val=""/>
      <w:lvlJc w:val="left"/>
    </w:lvl>
    <w:lvl w:ilvl="7" w:tplc="1570A74E">
      <w:numFmt w:val="decimal"/>
      <w:lvlText w:val=""/>
      <w:lvlJc w:val="left"/>
    </w:lvl>
    <w:lvl w:ilvl="8" w:tplc="CA4A2600">
      <w:numFmt w:val="decimal"/>
      <w:lvlText w:val=""/>
      <w:lvlJc w:val="left"/>
    </w:lvl>
  </w:abstractNum>
  <w:abstractNum w:abstractNumId="18" w15:restartNumberingAfterBreak="0">
    <w:nsid w:val="00000013"/>
    <w:multiLevelType w:val="hybridMultilevel"/>
    <w:tmpl w:val="337A5A88"/>
    <w:lvl w:ilvl="0" w:tplc="8402E470">
      <w:numFmt w:val="none"/>
      <w:lvlText w:val=""/>
      <w:lvlJc w:val="left"/>
      <w:pPr>
        <w:tabs>
          <w:tab w:val="num" w:pos="360"/>
        </w:tabs>
      </w:pPr>
    </w:lvl>
    <w:lvl w:ilvl="1" w:tplc="2A9049B6">
      <w:numFmt w:val="decimal"/>
      <w:lvlText w:val=""/>
      <w:lvlJc w:val="left"/>
    </w:lvl>
    <w:lvl w:ilvl="2" w:tplc="35241872">
      <w:numFmt w:val="decimal"/>
      <w:lvlText w:val=""/>
      <w:lvlJc w:val="left"/>
    </w:lvl>
    <w:lvl w:ilvl="3" w:tplc="2386404C">
      <w:numFmt w:val="decimal"/>
      <w:lvlText w:val=""/>
      <w:lvlJc w:val="left"/>
    </w:lvl>
    <w:lvl w:ilvl="4" w:tplc="0DC6E9D2">
      <w:numFmt w:val="decimal"/>
      <w:lvlText w:val=""/>
      <w:lvlJc w:val="left"/>
    </w:lvl>
    <w:lvl w:ilvl="5" w:tplc="C14AC82C">
      <w:numFmt w:val="decimal"/>
      <w:lvlText w:val=""/>
      <w:lvlJc w:val="left"/>
    </w:lvl>
    <w:lvl w:ilvl="6" w:tplc="D9449E2A">
      <w:numFmt w:val="decimal"/>
      <w:lvlText w:val=""/>
      <w:lvlJc w:val="left"/>
    </w:lvl>
    <w:lvl w:ilvl="7" w:tplc="35323506">
      <w:numFmt w:val="decimal"/>
      <w:lvlText w:val=""/>
      <w:lvlJc w:val="left"/>
    </w:lvl>
    <w:lvl w:ilvl="8" w:tplc="9D82EFA8">
      <w:numFmt w:val="decimal"/>
      <w:lvlText w:val=""/>
      <w:lvlJc w:val="left"/>
    </w:lvl>
  </w:abstractNum>
  <w:abstractNum w:abstractNumId="19" w15:restartNumberingAfterBreak="0">
    <w:nsid w:val="035E4ADC"/>
    <w:multiLevelType w:val="hybridMultilevel"/>
    <w:tmpl w:val="BC84C768"/>
    <w:lvl w:ilvl="0" w:tplc="566C1558">
      <w:start w:val="27"/>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3C71075"/>
    <w:multiLevelType w:val="hybridMultilevel"/>
    <w:tmpl w:val="BDD04AAE"/>
    <w:lvl w:ilvl="0" w:tplc="C8326E24">
      <w:start w:val="3"/>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7520059"/>
    <w:multiLevelType w:val="hybridMultilevel"/>
    <w:tmpl w:val="3136585C"/>
    <w:lvl w:ilvl="0" w:tplc="1E70B6D2">
      <w:start w:val="10"/>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02172B0"/>
    <w:multiLevelType w:val="hybridMultilevel"/>
    <w:tmpl w:val="233E4C16"/>
    <w:lvl w:ilvl="0" w:tplc="1F605C1C">
      <w:numFmt w:val="bullet"/>
      <w:lvlText w:val="-"/>
      <w:lvlJc w:val="left"/>
      <w:pPr>
        <w:tabs>
          <w:tab w:val="num" w:pos="720"/>
        </w:tabs>
        <w:ind w:left="720" w:hanging="360"/>
      </w:pPr>
      <w:rPr>
        <w:rFonts w:ascii="Helvetica" w:eastAsia="ヒラギノ角ゴ Pro W3" w:hAnsi="Helvetic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010EB3"/>
    <w:multiLevelType w:val="hybridMultilevel"/>
    <w:tmpl w:val="05F4D58C"/>
    <w:lvl w:ilvl="0" w:tplc="F9D4ACA0">
      <w:start w:val="1435"/>
      <w:numFmt w:val="bullet"/>
      <w:lvlText w:val=""/>
      <w:lvlJc w:val="left"/>
      <w:pPr>
        <w:tabs>
          <w:tab w:val="num" w:pos="720"/>
        </w:tabs>
        <w:ind w:left="720" w:hanging="360"/>
      </w:pPr>
      <w:rPr>
        <w:rFonts w:ascii="Symbol" w:eastAsia="Times New Roman"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0F64A4"/>
    <w:multiLevelType w:val="hybridMultilevel"/>
    <w:tmpl w:val="3D62253E"/>
    <w:lvl w:ilvl="0" w:tplc="2F421BBA">
      <w:start w:val="52"/>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863F9B"/>
    <w:multiLevelType w:val="hybridMultilevel"/>
    <w:tmpl w:val="2DFC8712"/>
    <w:lvl w:ilvl="0" w:tplc="2DB0746E">
      <w:start w:val="6403"/>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884A57"/>
    <w:multiLevelType w:val="hybridMultilevel"/>
    <w:tmpl w:val="488CA0C0"/>
    <w:lvl w:ilvl="0" w:tplc="17822B28">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6C1508"/>
    <w:multiLevelType w:val="hybridMultilevel"/>
    <w:tmpl w:val="E690A87C"/>
    <w:lvl w:ilvl="0" w:tplc="74ECB21C">
      <w:start w:val="8"/>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8" w15:restartNumberingAfterBreak="0">
    <w:nsid w:val="40425576"/>
    <w:multiLevelType w:val="hybridMultilevel"/>
    <w:tmpl w:val="9B0A7F30"/>
    <w:lvl w:ilvl="0" w:tplc="C7CCE9BE">
      <w:start w:val="112"/>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1510DA"/>
    <w:multiLevelType w:val="hybridMultilevel"/>
    <w:tmpl w:val="630EAA02"/>
    <w:lvl w:ilvl="0" w:tplc="9CB64F40">
      <w:start w:val="10"/>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4B14D3"/>
    <w:multiLevelType w:val="hybridMultilevel"/>
    <w:tmpl w:val="4F8C37F8"/>
    <w:lvl w:ilvl="0" w:tplc="A03ADC72">
      <w:start w:val="35"/>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C25D3E"/>
    <w:multiLevelType w:val="hybridMultilevel"/>
    <w:tmpl w:val="EEE6A480"/>
    <w:lvl w:ilvl="0" w:tplc="566C1558">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A95014"/>
    <w:multiLevelType w:val="hybridMultilevel"/>
    <w:tmpl w:val="FD5A23FC"/>
    <w:lvl w:ilvl="0" w:tplc="20BACD50">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C2693C"/>
    <w:multiLevelType w:val="hybridMultilevel"/>
    <w:tmpl w:val="8EFCD332"/>
    <w:lvl w:ilvl="0" w:tplc="43ACCFD2">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2717BF"/>
    <w:multiLevelType w:val="hybridMultilevel"/>
    <w:tmpl w:val="903A793C"/>
    <w:lvl w:ilvl="0" w:tplc="B6A00204">
      <w:start w:val="1435"/>
      <w:numFmt w:val="bullet"/>
      <w:lvlText w:val=""/>
      <w:lvlJc w:val="left"/>
      <w:pPr>
        <w:tabs>
          <w:tab w:val="num" w:pos="720"/>
        </w:tabs>
        <w:ind w:left="720" w:hanging="360"/>
      </w:pPr>
      <w:rPr>
        <w:rFonts w:ascii="Symbol" w:eastAsia="Times New Roman"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CC4133"/>
    <w:multiLevelType w:val="hybridMultilevel"/>
    <w:tmpl w:val="2052452A"/>
    <w:lvl w:ilvl="0" w:tplc="3F84CAD0">
      <w:numFmt w:val="bullet"/>
      <w:lvlText w:val="-"/>
      <w:lvlJc w:val="left"/>
      <w:pPr>
        <w:tabs>
          <w:tab w:val="num" w:pos="720"/>
        </w:tabs>
        <w:ind w:left="720" w:hanging="360"/>
      </w:pPr>
      <w:rPr>
        <w:rFonts w:ascii="Skia" w:eastAsia="Times New Roman" w:hAnsi="Ski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BD7BAE"/>
    <w:multiLevelType w:val="hybridMultilevel"/>
    <w:tmpl w:val="20444BE2"/>
    <w:lvl w:ilvl="0" w:tplc="592A8936">
      <w:start w:val="27"/>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874984"/>
    <w:multiLevelType w:val="hybridMultilevel"/>
    <w:tmpl w:val="D17AB2E0"/>
    <w:lvl w:ilvl="0" w:tplc="D1D8EB42">
      <w:start w:val="1"/>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EB2DC2"/>
    <w:multiLevelType w:val="hybridMultilevel"/>
    <w:tmpl w:val="14602E98"/>
    <w:lvl w:ilvl="0" w:tplc="5C22F854">
      <w:start w:val="23"/>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6333FB"/>
    <w:multiLevelType w:val="hybridMultilevel"/>
    <w:tmpl w:val="95FEC5F2"/>
    <w:lvl w:ilvl="0" w:tplc="69D645DC">
      <w:start w:val="56"/>
      <w:numFmt w:val="bullet"/>
      <w:lvlText w:val="-"/>
      <w:lvlJc w:val="left"/>
      <w:pPr>
        <w:tabs>
          <w:tab w:val="num" w:pos="720"/>
        </w:tabs>
        <w:ind w:left="720" w:hanging="360"/>
      </w:pPr>
      <w:rPr>
        <w:rFonts w:ascii="Optima" w:eastAsia="Times New Roman" w:hAnsi="Optim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C37959"/>
    <w:multiLevelType w:val="hybridMultilevel"/>
    <w:tmpl w:val="E6C6BBC4"/>
    <w:lvl w:ilvl="0" w:tplc="F238EAB0">
      <w:start w:val="94"/>
      <w:numFmt w:val="bullet"/>
      <w:lvlText w:val="-"/>
      <w:lvlJc w:val="left"/>
      <w:pPr>
        <w:tabs>
          <w:tab w:val="num" w:pos="720"/>
        </w:tabs>
        <w:ind w:left="720" w:hanging="360"/>
      </w:pPr>
      <w:rPr>
        <w:rFonts w:ascii="Helvetica" w:eastAsia="Times New Roman" w:hAnsi="Helvetic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3"/>
  </w:num>
  <w:num w:numId="3">
    <w:abstractNumId w:val="35"/>
  </w:num>
  <w:num w:numId="4">
    <w:abstractNumId w:val="25"/>
  </w:num>
  <w:num w:numId="5">
    <w:abstractNumId w:val="26"/>
  </w:num>
  <w:num w:numId="6">
    <w:abstractNumId w:val="33"/>
  </w:num>
  <w:num w:numId="7">
    <w:abstractNumId w:val="30"/>
  </w:num>
  <w:num w:numId="8">
    <w:abstractNumId w:val="38"/>
  </w:num>
  <w:num w:numId="9">
    <w:abstractNumId w:val="20"/>
  </w:num>
  <w:num w:numId="10">
    <w:abstractNumId w:val="28"/>
  </w:num>
  <w:num w:numId="11">
    <w:abstractNumId w:val="24"/>
  </w:num>
  <w:num w:numId="12">
    <w:abstractNumId w:val="29"/>
  </w:num>
  <w:num w:numId="13">
    <w:abstractNumId w:val="32"/>
  </w:num>
  <w:num w:numId="14">
    <w:abstractNumId w:val="21"/>
  </w:num>
  <w:num w:numId="15">
    <w:abstractNumId w:val="27"/>
  </w:num>
  <w:num w:numId="16">
    <w:abstractNumId w:val="36"/>
  </w:num>
  <w:num w:numId="17">
    <w:abstractNumId w:val="37"/>
  </w:num>
  <w:num w:numId="18">
    <w:abstractNumId w:val="19"/>
  </w:num>
  <w:num w:numId="19">
    <w:abstractNumId w:val="22"/>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39"/>
  </w:num>
  <w:num w:numId="40">
    <w:abstractNumId w:val="31"/>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DA"/>
    <w:rsid w:val="00080E1A"/>
    <w:rsid w:val="000A66AA"/>
    <w:rsid w:val="000C1438"/>
    <w:rsid w:val="000F5698"/>
    <w:rsid w:val="001E690F"/>
    <w:rsid w:val="002D31F9"/>
    <w:rsid w:val="003018DC"/>
    <w:rsid w:val="003659F8"/>
    <w:rsid w:val="00380266"/>
    <w:rsid w:val="003A2E5F"/>
    <w:rsid w:val="003C7C57"/>
    <w:rsid w:val="004112DA"/>
    <w:rsid w:val="00424970"/>
    <w:rsid w:val="004D3DA7"/>
    <w:rsid w:val="004D5C77"/>
    <w:rsid w:val="004E7E7A"/>
    <w:rsid w:val="00531752"/>
    <w:rsid w:val="00552AB3"/>
    <w:rsid w:val="00557EFE"/>
    <w:rsid w:val="005F2B4E"/>
    <w:rsid w:val="005F7EC6"/>
    <w:rsid w:val="00644016"/>
    <w:rsid w:val="007E7747"/>
    <w:rsid w:val="008B3C14"/>
    <w:rsid w:val="00915827"/>
    <w:rsid w:val="00B032B7"/>
    <w:rsid w:val="00B31D62"/>
    <w:rsid w:val="00B97E6D"/>
    <w:rsid w:val="00CD59C5"/>
    <w:rsid w:val="00E616DA"/>
    <w:rsid w:val="00EE0852"/>
    <w:rsid w:val="00F345FD"/>
    <w:rsid w:val="00F3695B"/>
    <w:rsid w:val="00FA1E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586BBA2"/>
  <w15:chartTrackingRefBased/>
  <w15:docId w15:val="{45B7705D-1CE7-C948-9650-7DCC6B6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982"/>
    <w:rPr>
      <w:sz w:val="24"/>
      <w:szCs w:val="24"/>
    </w:rPr>
  </w:style>
  <w:style w:type="paragraph" w:styleId="Titre1">
    <w:name w:val="heading 1"/>
    <w:basedOn w:val="Normal"/>
    <w:next w:val="Normal"/>
    <w:qFormat/>
    <w:rsid w:val="000F4ADC"/>
    <w:pPr>
      <w:keepNext/>
      <w:spacing w:before="240" w:after="60"/>
      <w:outlineLvl w:val="0"/>
    </w:pPr>
    <w:rPr>
      <w:rFonts w:ascii="Arial" w:hAnsi="Arial"/>
      <w:b/>
      <w:kern w:val="32"/>
      <w:sz w:val="32"/>
      <w:szCs w:val="32"/>
    </w:rPr>
  </w:style>
  <w:style w:type="paragraph" w:styleId="Titre2">
    <w:name w:val="heading 2"/>
    <w:basedOn w:val="Normal"/>
    <w:next w:val="Normal"/>
    <w:qFormat/>
    <w:rsid w:val="008B6E35"/>
    <w:pPr>
      <w:keepNext/>
      <w:spacing w:before="240" w:after="60"/>
      <w:outlineLvl w:val="1"/>
    </w:pPr>
    <w:rPr>
      <w:rFonts w:ascii="Arial" w:hAnsi="Arial"/>
      <w:b/>
      <w:i/>
      <w:sz w:val="28"/>
      <w:szCs w:val="28"/>
    </w:rPr>
  </w:style>
  <w:style w:type="paragraph" w:styleId="Titre5">
    <w:name w:val="heading 5"/>
    <w:basedOn w:val="Normal"/>
    <w:next w:val="Normal"/>
    <w:qFormat/>
    <w:rsid w:val="00E52189"/>
    <w:pPr>
      <w:keepNext/>
      <w:tabs>
        <w:tab w:val="left" w:pos="4536"/>
      </w:tabs>
      <w:spacing w:line="360" w:lineRule="auto"/>
      <w:jc w:val="both"/>
      <w:outlineLvl w:val="4"/>
    </w:pPr>
    <w:rPr>
      <w:rFonts w:ascii="Skia" w:hAnsi="Skia"/>
      <w:b/>
      <w:sz w:val="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77982"/>
    <w:pPr>
      <w:tabs>
        <w:tab w:val="center" w:pos="4703"/>
        <w:tab w:val="right" w:pos="9406"/>
      </w:tabs>
    </w:pPr>
  </w:style>
  <w:style w:type="paragraph" w:styleId="Pieddepage">
    <w:name w:val="footer"/>
    <w:basedOn w:val="Normal"/>
    <w:semiHidden/>
    <w:rsid w:val="00B77982"/>
    <w:pPr>
      <w:tabs>
        <w:tab w:val="center" w:pos="4703"/>
        <w:tab w:val="right" w:pos="9406"/>
      </w:tabs>
    </w:pPr>
  </w:style>
  <w:style w:type="paragraph" w:styleId="Lgende">
    <w:name w:val="caption"/>
    <w:basedOn w:val="Normal"/>
    <w:next w:val="Normal"/>
    <w:qFormat/>
    <w:rsid w:val="000F4ADC"/>
    <w:rPr>
      <w:rFonts w:ascii="Times" w:eastAsia="Times" w:hAnsi="Times"/>
      <w:b/>
      <w:sz w:val="48"/>
      <w:szCs w:val="20"/>
    </w:rPr>
  </w:style>
  <w:style w:type="paragraph" w:customStyle="1" w:styleId="Corps">
    <w:name w:val="Corps"/>
    <w:rsid w:val="00B760B4"/>
    <w:rPr>
      <w:rFonts w:ascii="Helvetica" w:eastAsia="ヒラギノ角ゴ Pro W3" w:hAnsi="Helvetica"/>
      <w:color w:val="000000"/>
      <w:sz w:val="24"/>
    </w:rPr>
  </w:style>
  <w:style w:type="paragraph" w:customStyle="1" w:styleId="Titre21">
    <w:name w:val="Titre 21"/>
    <w:rsid w:val="00A25645"/>
    <w:pPr>
      <w:spacing w:before="100" w:after="100"/>
      <w:outlineLvl w:val="1"/>
    </w:pPr>
    <w:rPr>
      <w:rFonts w:ascii="Times" w:eastAsia="ヒラギノ角ゴ Pro W3" w:hAnsi="Times"/>
      <w:b/>
      <w:color w:val="000000"/>
      <w:sz w:val="36"/>
    </w:rPr>
  </w:style>
  <w:style w:type="character" w:customStyle="1" w:styleId="lev1">
    <w:name w:val="Élevé1"/>
    <w:rsid w:val="00A25645"/>
    <w:rPr>
      <w:rFonts w:ascii="Lucida Grande" w:eastAsia="ヒラギノ角ゴ Pro W3" w:hAnsi="Lucida Grande"/>
      <w:b/>
      <w:i w:val="0"/>
      <w:color w:val="000000"/>
      <w:sz w:val="24"/>
    </w:rPr>
  </w:style>
  <w:style w:type="paragraph" w:styleId="NormalWeb">
    <w:name w:val="Normal (Web)"/>
    <w:basedOn w:val="Normal"/>
    <w:uiPriority w:val="99"/>
    <w:rsid w:val="00522C47"/>
    <w:pPr>
      <w:spacing w:before="100" w:beforeAutospacing="1" w:after="119"/>
    </w:pPr>
    <w:rPr>
      <w:rFonts w:ascii="Times" w:eastAsia="Times" w:hAnsi="Times"/>
      <w:sz w:val="20"/>
      <w:szCs w:val="20"/>
    </w:rPr>
  </w:style>
  <w:style w:type="table" w:styleId="Grilledutableau">
    <w:name w:val="Table Grid"/>
    <w:basedOn w:val="TableauNormal"/>
    <w:rsid w:val="00706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C7C57"/>
    <w:rPr>
      <w:color w:val="0563C1" w:themeColor="hyperlink"/>
      <w:u w:val="single"/>
    </w:rPr>
  </w:style>
  <w:style w:type="character" w:styleId="Mentionnonrsolue">
    <w:name w:val="Unresolved Mention"/>
    <w:basedOn w:val="Policepardfaut"/>
    <w:uiPriority w:val="99"/>
    <w:semiHidden/>
    <w:unhideWhenUsed/>
    <w:rsid w:val="003C7C57"/>
    <w:rPr>
      <w:color w:val="605E5C"/>
      <w:shd w:val="clear" w:color="auto" w:fill="E1DFDD"/>
    </w:rPr>
  </w:style>
  <w:style w:type="paragraph" w:styleId="Textedebulles">
    <w:name w:val="Balloon Text"/>
    <w:basedOn w:val="Normal"/>
    <w:link w:val="TextedebullesCar"/>
    <w:uiPriority w:val="99"/>
    <w:semiHidden/>
    <w:unhideWhenUsed/>
    <w:rsid w:val="00CD59C5"/>
    <w:rPr>
      <w:sz w:val="18"/>
      <w:szCs w:val="18"/>
    </w:rPr>
  </w:style>
  <w:style w:type="character" w:customStyle="1" w:styleId="TextedebullesCar">
    <w:name w:val="Texte de bulles Car"/>
    <w:basedOn w:val="Policepardfaut"/>
    <w:link w:val="Textedebulles"/>
    <w:uiPriority w:val="99"/>
    <w:semiHidden/>
    <w:rsid w:val="00CD59C5"/>
    <w:rPr>
      <w:sz w:val="18"/>
      <w:szCs w:val="18"/>
    </w:rPr>
  </w:style>
  <w:style w:type="paragraph" w:styleId="Corpsdetexte">
    <w:name w:val="Body Text"/>
    <w:basedOn w:val="Normal"/>
    <w:link w:val="CorpsdetexteCar"/>
    <w:uiPriority w:val="1"/>
    <w:qFormat/>
    <w:rsid w:val="000A66AA"/>
    <w:pPr>
      <w:widowControl w:val="0"/>
      <w:autoSpaceDE w:val="0"/>
      <w:autoSpaceDN w:val="0"/>
    </w:pPr>
    <w:rPr>
      <w:rFonts w:ascii="Calibri" w:eastAsia="Calibri" w:hAnsi="Calibri" w:cs="Calibri"/>
      <w:sz w:val="20"/>
      <w:szCs w:val="20"/>
      <w:lang w:val="en-US" w:eastAsia="en-US"/>
    </w:rPr>
  </w:style>
  <w:style w:type="character" w:customStyle="1" w:styleId="CorpsdetexteCar">
    <w:name w:val="Corps de texte Car"/>
    <w:basedOn w:val="Policepardfaut"/>
    <w:link w:val="Corpsdetexte"/>
    <w:uiPriority w:val="1"/>
    <w:rsid w:val="000A66AA"/>
    <w:rPr>
      <w:rFonts w:ascii="Calibri" w:eastAsia="Calibri" w:hAnsi="Calibri" w:cs="Calibri"/>
      <w:lang w:val="en-US" w:eastAsia="en-US"/>
    </w:rPr>
  </w:style>
  <w:style w:type="paragraph" w:styleId="Paragraphedeliste">
    <w:name w:val="List Paragraph"/>
    <w:basedOn w:val="Normal"/>
    <w:uiPriority w:val="1"/>
    <w:qFormat/>
    <w:rsid w:val="000A66AA"/>
    <w:pPr>
      <w:widowControl w:val="0"/>
      <w:autoSpaceDE w:val="0"/>
      <w:autoSpaceDN w:val="0"/>
      <w:ind w:left="764" w:hanging="91"/>
      <w:jc w:val="both"/>
    </w:pPr>
    <w:rPr>
      <w:rFonts w:ascii="Calibri" w:eastAsia="Calibri" w:hAnsi="Calibri" w:cs="Calibri"/>
      <w:sz w:val="22"/>
      <w:szCs w:val="22"/>
      <w:lang w:val="en-US" w:eastAsia="en-US"/>
    </w:rPr>
  </w:style>
  <w:style w:type="paragraph" w:customStyle="1" w:styleId="Standard">
    <w:name w:val="Standard"/>
    <w:rsid w:val="000A66AA"/>
    <w:pPr>
      <w:autoSpaceDN w:val="0"/>
      <w:textAlignment w:val="baseline"/>
    </w:pPr>
    <w:rPr>
      <w:rFonts w:eastAsia="Arial Unicode M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3633">
      <w:bodyDiv w:val="1"/>
      <w:marLeft w:val="0"/>
      <w:marRight w:val="0"/>
      <w:marTop w:val="0"/>
      <w:marBottom w:val="0"/>
      <w:divBdr>
        <w:top w:val="none" w:sz="0" w:space="0" w:color="auto"/>
        <w:left w:val="none" w:sz="0" w:space="0" w:color="auto"/>
        <w:bottom w:val="none" w:sz="0" w:space="0" w:color="auto"/>
        <w:right w:val="none" w:sz="0" w:space="0" w:color="auto"/>
      </w:divBdr>
      <w:divsChild>
        <w:div w:id="1655059853">
          <w:marLeft w:val="0"/>
          <w:marRight w:val="0"/>
          <w:marTop w:val="0"/>
          <w:marBottom w:val="0"/>
          <w:divBdr>
            <w:top w:val="none" w:sz="0" w:space="0" w:color="auto"/>
            <w:left w:val="none" w:sz="0" w:space="0" w:color="auto"/>
            <w:bottom w:val="none" w:sz="0" w:space="0" w:color="auto"/>
            <w:right w:val="none" w:sz="0" w:space="0" w:color="auto"/>
          </w:divBdr>
          <w:divsChild>
            <w:div w:id="1340959787">
              <w:marLeft w:val="0"/>
              <w:marRight w:val="0"/>
              <w:marTop w:val="0"/>
              <w:marBottom w:val="0"/>
              <w:divBdr>
                <w:top w:val="none" w:sz="0" w:space="0" w:color="auto"/>
                <w:left w:val="none" w:sz="0" w:space="0" w:color="auto"/>
                <w:bottom w:val="none" w:sz="0" w:space="0" w:color="auto"/>
                <w:right w:val="none" w:sz="0" w:space="0" w:color="auto"/>
              </w:divBdr>
              <w:divsChild>
                <w:div w:id="982778919">
                  <w:marLeft w:val="0"/>
                  <w:marRight w:val="0"/>
                  <w:marTop w:val="0"/>
                  <w:marBottom w:val="0"/>
                  <w:divBdr>
                    <w:top w:val="none" w:sz="0" w:space="0" w:color="auto"/>
                    <w:left w:val="none" w:sz="0" w:space="0" w:color="auto"/>
                    <w:bottom w:val="none" w:sz="0" w:space="0" w:color="auto"/>
                    <w:right w:val="none" w:sz="0" w:space="0" w:color="auto"/>
                  </w:divBdr>
                  <w:divsChild>
                    <w:div w:id="11244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420572">
      <w:bodyDiv w:val="1"/>
      <w:marLeft w:val="0"/>
      <w:marRight w:val="0"/>
      <w:marTop w:val="0"/>
      <w:marBottom w:val="0"/>
      <w:divBdr>
        <w:top w:val="none" w:sz="0" w:space="0" w:color="auto"/>
        <w:left w:val="none" w:sz="0" w:space="0" w:color="auto"/>
        <w:bottom w:val="none" w:sz="0" w:space="0" w:color="auto"/>
        <w:right w:val="none" w:sz="0" w:space="0" w:color="auto"/>
      </w:divBdr>
      <w:divsChild>
        <w:div w:id="1714381297">
          <w:marLeft w:val="0"/>
          <w:marRight w:val="0"/>
          <w:marTop w:val="0"/>
          <w:marBottom w:val="0"/>
          <w:divBdr>
            <w:top w:val="none" w:sz="0" w:space="0" w:color="auto"/>
            <w:left w:val="none" w:sz="0" w:space="0" w:color="auto"/>
            <w:bottom w:val="none" w:sz="0" w:space="0" w:color="auto"/>
            <w:right w:val="none" w:sz="0" w:space="0" w:color="auto"/>
          </w:divBdr>
          <w:divsChild>
            <w:div w:id="594486407">
              <w:marLeft w:val="0"/>
              <w:marRight w:val="0"/>
              <w:marTop w:val="0"/>
              <w:marBottom w:val="0"/>
              <w:divBdr>
                <w:top w:val="none" w:sz="0" w:space="0" w:color="auto"/>
                <w:left w:val="none" w:sz="0" w:space="0" w:color="auto"/>
                <w:bottom w:val="none" w:sz="0" w:space="0" w:color="auto"/>
                <w:right w:val="none" w:sz="0" w:space="0" w:color="auto"/>
              </w:divBdr>
              <w:divsChild>
                <w:div w:id="373359001">
                  <w:marLeft w:val="0"/>
                  <w:marRight w:val="0"/>
                  <w:marTop w:val="0"/>
                  <w:marBottom w:val="0"/>
                  <w:divBdr>
                    <w:top w:val="none" w:sz="0" w:space="0" w:color="auto"/>
                    <w:left w:val="none" w:sz="0" w:space="0" w:color="auto"/>
                    <w:bottom w:val="none" w:sz="0" w:space="0" w:color="auto"/>
                    <w:right w:val="none" w:sz="0" w:space="0" w:color="auto"/>
                  </w:divBdr>
                  <w:divsChild>
                    <w:div w:id="1955668855">
                      <w:marLeft w:val="0"/>
                      <w:marRight w:val="0"/>
                      <w:marTop w:val="0"/>
                      <w:marBottom w:val="0"/>
                      <w:divBdr>
                        <w:top w:val="none" w:sz="0" w:space="0" w:color="auto"/>
                        <w:left w:val="none" w:sz="0" w:space="0" w:color="auto"/>
                        <w:bottom w:val="none" w:sz="0" w:space="0" w:color="auto"/>
                        <w:right w:val="none" w:sz="0" w:space="0" w:color="auto"/>
                      </w:divBdr>
                    </w:div>
                  </w:divsChild>
                </w:div>
                <w:div w:id="1618217989">
                  <w:marLeft w:val="0"/>
                  <w:marRight w:val="0"/>
                  <w:marTop w:val="0"/>
                  <w:marBottom w:val="0"/>
                  <w:divBdr>
                    <w:top w:val="none" w:sz="0" w:space="0" w:color="auto"/>
                    <w:left w:val="none" w:sz="0" w:space="0" w:color="auto"/>
                    <w:bottom w:val="none" w:sz="0" w:space="0" w:color="auto"/>
                    <w:right w:val="none" w:sz="0" w:space="0" w:color="auto"/>
                  </w:divBdr>
                  <w:divsChild>
                    <w:div w:id="15730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666353">
      <w:bodyDiv w:val="1"/>
      <w:marLeft w:val="0"/>
      <w:marRight w:val="0"/>
      <w:marTop w:val="0"/>
      <w:marBottom w:val="0"/>
      <w:divBdr>
        <w:top w:val="none" w:sz="0" w:space="0" w:color="auto"/>
        <w:left w:val="none" w:sz="0" w:space="0" w:color="auto"/>
        <w:bottom w:val="none" w:sz="0" w:space="0" w:color="auto"/>
        <w:right w:val="none" w:sz="0" w:space="0" w:color="auto"/>
      </w:divBdr>
      <w:divsChild>
        <w:div w:id="569274473">
          <w:marLeft w:val="0"/>
          <w:marRight w:val="0"/>
          <w:marTop w:val="0"/>
          <w:marBottom w:val="0"/>
          <w:divBdr>
            <w:top w:val="none" w:sz="0" w:space="0" w:color="auto"/>
            <w:left w:val="none" w:sz="0" w:space="0" w:color="auto"/>
            <w:bottom w:val="none" w:sz="0" w:space="0" w:color="auto"/>
            <w:right w:val="none" w:sz="0" w:space="0" w:color="auto"/>
          </w:divBdr>
          <w:divsChild>
            <w:div w:id="2039164385">
              <w:marLeft w:val="0"/>
              <w:marRight w:val="0"/>
              <w:marTop w:val="0"/>
              <w:marBottom w:val="0"/>
              <w:divBdr>
                <w:top w:val="none" w:sz="0" w:space="0" w:color="auto"/>
                <w:left w:val="none" w:sz="0" w:space="0" w:color="auto"/>
                <w:bottom w:val="none" w:sz="0" w:space="0" w:color="auto"/>
                <w:right w:val="none" w:sz="0" w:space="0" w:color="auto"/>
              </w:divBdr>
              <w:divsChild>
                <w:div w:id="1744057838">
                  <w:marLeft w:val="0"/>
                  <w:marRight w:val="0"/>
                  <w:marTop w:val="0"/>
                  <w:marBottom w:val="0"/>
                  <w:divBdr>
                    <w:top w:val="none" w:sz="0" w:space="0" w:color="auto"/>
                    <w:left w:val="none" w:sz="0" w:space="0" w:color="auto"/>
                    <w:bottom w:val="none" w:sz="0" w:space="0" w:color="auto"/>
                    <w:right w:val="none" w:sz="0" w:space="0" w:color="auto"/>
                  </w:divBdr>
                  <w:divsChild>
                    <w:div w:id="7041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426628">
      <w:bodyDiv w:val="1"/>
      <w:marLeft w:val="0"/>
      <w:marRight w:val="0"/>
      <w:marTop w:val="0"/>
      <w:marBottom w:val="0"/>
      <w:divBdr>
        <w:top w:val="none" w:sz="0" w:space="0" w:color="auto"/>
        <w:left w:val="none" w:sz="0" w:space="0" w:color="auto"/>
        <w:bottom w:val="none" w:sz="0" w:space="0" w:color="auto"/>
        <w:right w:val="none" w:sz="0" w:space="0" w:color="auto"/>
      </w:divBdr>
      <w:divsChild>
        <w:div w:id="200896338">
          <w:marLeft w:val="0"/>
          <w:marRight w:val="0"/>
          <w:marTop w:val="0"/>
          <w:marBottom w:val="0"/>
          <w:divBdr>
            <w:top w:val="none" w:sz="0" w:space="0" w:color="auto"/>
            <w:left w:val="none" w:sz="0" w:space="0" w:color="auto"/>
            <w:bottom w:val="none" w:sz="0" w:space="0" w:color="auto"/>
            <w:right w:val="none" w:sz="0" w:space="0" w:color="auto"/>
          </w:divBdr>
          <w:divsChild>
            <w:div w:id="2109039873">
              <w:marLeft w:val="0"/>
              <w:marRight w:val="0"/>
              <w:marTop w:val="0"/>
              <w:marBottom w:val="0"/>
              <w:divBdr>
                <w:top w:val="none" w:sz="0" w:space="0" w:color="auto"/>
                <w:left w:val="none" w:sz="0" w:space="0" w:color="auto"/>
                <w:bottom w:val="none" w:sz="0" w:space="0" w:color="auto"/>
                <w:right w:val="none" w:sz="0" w:space="0" w:color="auto"/>
              </w:divBdr>
              <w:divsChild>
                <w:div w:id="1365860412">
                  <w:marLeft w:val="0"/>
                  <w:marRight w:val="0"/>
                  <w:marTop w:val="0"/>
                  <w:marBottom w:val="0"/>
                  <w:divBdr>
                    <w:top w:val="none" w:sz="0" w:space="0" w:color="auto"/>
                    <w:left w:val="none" w:sz="0" w:space="0" w:color="auto"/>
                    <w:bottom w:val="none" w:sz="0" w:space="0" w:color="auto"/>
                    <w:right w:val="none" w:sz="0" w:space="0" w:color="auto"/>
                  </w:divBdr>
                  <w:divsChild>
                    <w:div w:id="7539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950189">
      <w:bodyDiv w:val="1"/>
      <w:marLeft w:val="0"/>
      <w:marRight w:val="0"/>
      <w:marTop w:val="0"/>
      <w:marBottom w:val="0"/>
      <w:divBdr>
        <w:top w:val="none" w:sz="0" w:space="0" w:color="auto"/>
        <w:left w:val="none" w:sz="0" w:space="0" w:color="auto"/>
        <w:bottom w:val="none" w:sz="0" w:space="0" w:color="auto"/>
        <w:right w:val="none" w:sz="0" w:space="0" w:color="auto"/>
      </w:divBdr>
      <w:divsChild>
        <w:div w:id="826094220">
          <w:marLeft w:val="0"/>
          <w:marRight w:val="0"/>
          <w:marTop w:val="0"/>
          <w:marBottom w:val="0"/>
          <w:divBdr>
            <w:top w:val="none" w:sz="0" w:space="0" w:color="auto"/>
            <w:left w:val="none" w:sz="0" w:space="0" w:color="auto"/>
            <w:bottom w:val="none" w:sz="0" w:space="0" w:color="auto"/>
            <w:right w:val="none" w:sz="0" w:space="0" w:color="auto"/>
          </w:divBdr>
          <w:divsChild>
            <w:div w:id="24869117">
              <w:marLeft w:val="0"/>
              <w:marRight w:val="0"/>
              <w:marTop w:val="0"/>
              <w:marBottom w:val="0"/>
              <w:divBdr>
                <w:top w:val="none" w:sz="0" w:space="0" w:color="auto"/>
                <w:left w:val="none" w:sz="0" w:space="0" w:color="auto"/>
                <w:bottom w:val="none" w:sz="0" w:space="0" w:color="auto"/>
                <w:right w:val="none" w:sz="0" w:space="0" w:color="auto"/>
              </w:divBdr>
              <w:divsChild>
                <w:div w:id="477377753">
                  <w:marLeft w:val="0"/>
                  <w:marRight w:val="0"/>
                  <w:marTop w:val="0"/>
                  <w:marBottom w:val="0"/>
                  <w:divBdr>
                    <w:top w:val="none" w:sz="0" w:space="0" w:color="auto"/>
                    <w:left w:val="none" w:sz="0" w:space="0" w:color="auto"/>
                    <w:bottom w:val="none" w:sz="0" w:space="0" w:color="auto"/>
                    <w:right w:val="none" w:sz="0" w:space="0" w:color="auto"/>
                  </w:divBdr>
                  <w:divsChild>
                    <w:div w:id="20506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582097">
      <w:bodyDiv w:val="1"/>
      <w:marLeft w:val="0"/>
      <w:marRight w:val="0"/>
      <w:marTop w:val="0"/>
      <w:marBottom w:val="0"/>
      <w:divBdr>
        <w:top w:val="none" w:sz="0" w:space="0" w:color="auto"/>
        <w:left w:val="none" w:sz="0" w:space="0" w:color="auto"/>
        <w:bottom w:val="none" w:sz="0" w:space="0" w:color="auto"/>
        <w:right w:val="none" w:sz="0" w:space="0" w:color="auto"/>
      </w:divBdr>
      <w:divsChild>
        <w:div w:id="128205407">
          <w:marLeft w:val="0"/>
          <w:marRight w:val="0"/>
          <w:marTop w:val="0"/>
          <w:marBottom w:val="0"/>
          <w:divBdr>
            <w:top w:val="none" w:sz="0" w:space="0" w:color="auto"/>
            <w:left w:val="none" w:sz="0" w:space="0" w:color="auto"/>
            <w:bottom w:val="none" w:sz="0" w:space="0" w:color="auto"/>
            <w:right w:val="none" w:sz="0" w:space="0" w:color="auto"/>
          </w:divBdr>
          <w:divsChild>
            <w:div w:id="361368840">
              <w:marLeft w:val="0"/>
              <w:marRight w:val="0"/>
              <w:marTop w:val="0"/>
              <w:marBottom w:val="0"/>
              <w:divBdr>
                <w:top w:val="none" w:sz="0" w:space="0" w:color="auto"/>
                <w:left w:val="none" w:sz="0" w:space="0" w:color="auto"/>
                <w:bottom w:val="none" w:sz="0" w:space="0" w:color="auto"/>
                <w:right w:val="none" w:sz="0" w:space="0" w:color="auto"/>
              </w:divBdr>
              <w:divsChild>
                <w:div w:id="1413048198">
                  <w:marLeft w:val="0"/>
                  <w:marRight w:val="0"/>
                  <w:marTop w:val="0"/>
                  <w:marBottom w:val="0"/>
                  <w:divBdr>
                    <w:top w:val="none" w:sz="0" w:space="0" w:color="auto"/>
                    <w:left w:val="none" w:sz="0" w:space="0" w:color="auto"/>
                    <w:bottom w:val="none" w:sz="0" w:space="0" w:color="auto"/>
                    <w:right w:val="none" w:sz="0" w:space="0" w:color="auto"/>
                  </w:divBdr>
                  <w:divsChild>
                    <w:div w:id="12733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09939">
      <w:bodyDiv w:val="1"/>
      <w:marLeft w:val="0"/>
      <w:marRight w:val="0"/>
      <w:marTop w:val="0"/>
      <w:marBottom w:val="0"/>
      <w:divBdr>
        <w:top w:val="none" w:sz="0" w:space="0" w:color="auto"/>
        <w:left w:val="none" w:sz="0" w:space="0" w:color="auto"/>
        <w:bottom w:val="none" w:sz="0" w:space="0" w:color="auto"/>
        <w:right w:val="none" w:sz="0" w:space="0" w:color="auto"/>
      </w:divBdr>
      <w:divsChild>
        <w:div w:id="290135611">
          <w:marLeft w:val="0"/>
          <w:marRight w:val="0"/>
          <w:marTop w:val="0"/>
          <w:marBottom w:val="0"/>
          <w:divBdr>
            <w:top w:val="none" w:sz="0" w:space="0" w:color="auto"/>
            <w:left w:val="none" w:sz="0" w:space="0" w:color="auto"/>
            <w:bottom w:val="none" w:sz="0" w:space="0" w:color="auto"/>
            <w:right w:val="none" w:sz="0" w:space="0" w:color="auto"/>
          </w:divBdr>
          <w:divsChild>
            <w:div w:id="133378922">
              <w:marLeft w:val="0"/>
              <w:marRight w:val="0"/>
              <w:marTop w:val="0"/>
              <w:marBottom w:val="0"/>
              <w:divBdr>
                <w:top w:val="none" w:sz="0" w:space="0" w:color="auto"/>
                <w:left w:val="none" w:sz="0" w:space="0" w:color="auto"/>
                <w:bottom w:val="none" w:sz="0" w:space="0" w:color="auto"/>
                <w:right w:val="none" w:sz="0" w:space="0" w:color="auto"/>
              </w:divBdr>
              <w:divsChild>
                <w:div w:id="1010058662">
                  <w:marLeft w:val="0"/>
                  <w:marRight w:val="0"/>
                  <w:marTop w:val="0"/>
                  <w:marBottom w:val="0"/>
                  <w:divBdr>
                    <w:top w:val="none" w:sz="0" w:space="0" w:color="auto"/>
                    <w:left w:val="none" w:sz="0" w:space="0" w:color="auto"/>
                    <w:bottom w:val="none" w:sz="0" w:space="0" w:color="auto"/>
                    <w:right w:val="none" w:sz="0" w:space="0" w:color="auto"/>
                  </w:divBdr>
                  <w:divsChild>
                    <w:div w:id="4102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771561">
      <w:bodyDiv w:val="1"/>
      <w:marLeft w:val="0"/>
      <w:marRight w:val="0"/>
      <w:marTop w:val="0"/>
      <w:marBottom w:val="0"/>
      <w:divBdr>
        <w:top w:val="none" w:sz="0" w:space="0" w:color="auto"/>
        <w:left w:val="none" w:sz="0" w:space="0" w:color="auto"/>
        <w:bottom w:val="none" w:sz="0" w:space="0" w:color="auto"/>
        <w:right w:val="none" w:sz="0" w:space="0" w:color="auto"/>
      </w:divBdr>
      <w:divsChild>
        <w:div w:id="909466442">
          <w:marLeft w:val="0"/>
          <w:marRight w:val="0"/>
          <w:marTop w:val="0"/>
          <w:marBottom w:val="0"/>
          <w:divBdr>
            <w:top w:val="none" w:sz="0" w:space="0" w:color="auto"/>
            <w:left w:val="none" w:sz="0" w:space="0" w:color="auto"/>
            <w:bottom w:val="none" w:sz="0" w:space="0" w:color="auto"/>
            <w:right w:val="none" w:sz="0" w:space="0" w:color="auto"/>
          </w:divBdr>
          <w:divsChild>
            <w:div w:id="1269660662">
              <w:marLeft w:val="0"/>
              <w:marRight w:val="0"/>
              <w:marTop w:val="0"/>
              <w:marBottom w:val="0"/>
              <w:divBdr>
                <w:top w:val="none" w:sz="0" w:space="0" w:color="auto"/>
                <w:left w:val="none" w:sz="0" w:space="0" w:color="auto"/>
                <w:bottom w:val="none" w:sz="0" w:space="0" w:color="auto"/>
                <w:right w:val="none" w:sz="0" w:space="0" w:color="auto"/>
              </w:divBdr>
              <w:divsChild>
                <w:div w:id="129056924">
                  <w:marLeft w:val="0"/>
                  <w:marRight w:val="0"/>
                  <w:marTop w:val="0"/>
                  <w:marBottom w:val="0"/>
                  <w:divBdr>
                    <w:top w:val="none" w:sz="0" w:space="0" w:color="auto"/>
                    <w:left w:val="none" w:sz="0" w:space="0" w:color="auto"/>
                    <w:bottom w:val="none" w:sz="0" w:space="0" w:color="auto"/>
                    <w:right w:val="none" w:sz="0" w:space="0" w:color="auto"/>
                  </w:divBdr>
                  <w:divsChild>
                    <w:div w:id="216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329001">
      <w:bodyDiv w:val="1"/>
      <w:marLeft w:val="0"/>
      <w:marRight w:val="0"/>
      <w:marTop w:val="0"/>
      <w:marBottom w:val="0"/>
      <w:divBdr>
        <w:top w:val="none" w:sz="0" w:space="0" w:color="auto"/>
        <w:left w:val="none" w:sz="0" w:space="0" w:color="auto"/>
        <w:bottom w:val="none" w:sz="0" w:space="0" w:color="auto"/>
        <w:right w:val="none" w:sz="0" w:space="0" w:color="auto"/>
      </w:divBdr>
      <w:divsChild>
        <w:div w:id="841432404">
          <w:marLeft w:val="0"/>
          <w:marRight w:val="0"/>
          <w:marTop w:val="0"/>
          <w:marBottom w:val="0"/>
          <w:divBdr>
            <w:top w:val="none" w:sz="0" w:space="0" w:color="auto"/>
            <w:left w:val="none" w:sz="0" w:space="0" w:color="auto"/>
            <w:bottom w:val="none" w:sz="0" w:space="0" w:color="auto"/>
            <w:right w:val="none" w:sz="0" w:space="0" w:color="auto"/>
          </w:divBdr>
          <w:divsChild>
            <w:div w:id="925461129">
              <w:marLeft w:val="0"/>
              <w:marRight w:val="0"/>
              <w:marTop w:val="0"/>
              <w:marBottom w:val="0"/>
              <w:divBdr>
                <w:top w:val="none" w:sz="0" w:space="0" w:color="auto"/>
                <w:left w:val="none" w:sz="0" w:space="0" w:color="auto"/>
                <w:bottom w:val="none" w:sz="0" w:space="0" w:color="auto"/>
                <w:right w:val="none" w:sz="0" w:space="0" w:color="auto"/>
              </w:divBdr>
              <w:divsChild>
                <w:div w:id="2089695618">
                  <w:marLeft w:val="0"/>
                  <w:marRight w:val="0"/>
                  <w:marTop w:val="0"/>
                  <w:marBottom w:val="0"/>
                  <w:divBdr>
                    <w:top w:val="none" w:sz="0" w:space="0" w:color="auto"/>
                    <w:left w:val="none" w:sz="0" w:space="0" w:color="auto"/>
                    <w:bottom w:val="none" w:sz="0" w:space="0" w:color="auto"/>
                    <w:right w:val="none" w:sz="0" w:space="0" w:color="auto"/>
                  </w:divBdr>
                  <w:divsChild>
                    <w:div w:id="412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31189">
      <w:bodyDiv w:val="1"/>
      <w:marLeft w:val="0"/>
      <w:marRight w:val="0"/>
      <w:marTop w:val="0"/>
      <w:marBottom w:val="0"/>
      <w:divBdr>
        <w:top w:val="none" w:sz="0" w:space="0" w:color="auto"/>
        <w:left w:val="none" w:sz="0" w:space="0" w:color="auto"/>
        <w:bottom w:val="none" w:sz="0" w:space="0" w:color="auto"/>
        <w:right w:val="none" w:sz="0" w:space="0" w:color="auto"/>
      </w:divBdr>
      <w:divsChild>
        <w:div w:id="216358331">
          <w:marLeft w:val="0"/>
          <w:marRight w:val="0"/>
          <w:marTop w:val="0"/>
          <w:marBottom w:val="0"/>
          <w:divBdr>
            <w:top w:val="none" w:sz="0" w:space="0" w:color="auto"/>
            <w:left w:val="none" w:sz="0" w:space="0" w:color="auto"/>
            <w:bottom w:val="none" w:sz="0" w:space="0" w:color="auto"/>
            <w:right w:val="none" w:sz="0" w:space="0" w:color="auto"/>
          </w:divBdr>
          <w:divsChild>
            <w:div w:id="633560131">
              <w:marLeft w:val="0"/>
              <w:marRight w:val="0"/>
              <w:marTop w:val="0"/>
              <w:marBottom w:val="0"/>
              <w:divBdr>
                <w:top w:val="none" w:sz="0" w:space="0" w:color="auto"/>
                <w:left w:val="none" w:sz="0" w:space="0" w:color="auto"/>
                <w:bottom w:val="none" w:sz="0" w:space="0" w:color="auto"/>
                <w:right w:val="none" w:sz="0" w:space="0" w:color="auto"/>
              </w:divBdr>
              <w:divsChild>
                <w:div w:id="211112309">
                  <w:marLeft w:val="0"/>
                  <w:marRight w:val="0"/>
                  <w:marTop w:val="0"/>
                  <w:marBottom w:val="0"/>
                  <w:divBdr>
                    <w:top w:val="none" w:sz="0" w:space="0" w:color="auto"/>
                    <w:left w:val="none" w:sz="0" w:space="0" w:color="auto"/>
                    <w:bottom w:val="none" w:sz="0" w:space="0" w:color="auto"/>
                    <w:right w:val="none" w:sz="0" w:space="0" w:color="auto"/>
                  </w:divBdr>
                  <w:divsChild>
                    <w:div w:id="20766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502352">
      <w:bodyDiv w:val="1"/>
      <w:marLeft w:val="0"/>
      <w:marRight w:val="0"/>
      <w:marTop w:val="0"/>
      <w:marBottom w:val="0"/>
      <w:divBdr>
        <w:top w:val="none" w:sz="0" w:space="0" w:color="auto"/>
        <w:left w:val="none" w:sz="0" w:space="0" w:color="auto"/>
        <w:bottom w:val="none" w:sz="0" w:space="0" w:color="auto"/>
        <w:right w:val="none" w:sz="0" w:space="0" w:color="auto"/>
      </w:divBdr>
      <w:divsChild>
        <w:div w:id="1961838073">
          <w:marLeft w:val="0"/>
          <w:marRight w:val="0"/>
          <w:marTop w:val="0"/>
          <w:marBottom w:val="0"/>
          <w:divBdr>
            <w:top w:val="none" w:sz="0" w:space="0" w:color="auto"/>
            <w:left w:val="none" w:sz="0" w:space="0" w:color="auto"/>
            <w:bottom w:val="none" w:sz="0" w:space="0" w:color="auto"/>
            <w:right w:val="none" w:sz="0" w:space="0" w:color="auto"/>
          </w:divBdr>
          <w:divsChild>
            <w:div w:id="1582372965">
              <w:marLeft w:val="0"/>
              <w:marRight w:val="0"/>
              <w:marTop w:val="0"/>
              <w:marBottom w:val="0"/>
              <w:divBdr>
                <w:top w:val="none" w:sz="0" w:space="0" w:color="auto"/>
                <w:left w:val="none" w:sz="0" w:space="0" w:color="auto"/>
                <w:bottom w:val="none" w:sz="0" w:space="0" w:color="auto"/>
                <w:right w:val="none" w:sz="0" w:space="0" w:color="auto"/>
              </w:divBdr>
              <w:divsChild>
                <w:div w:id="1208025621">
                  <w:marLeft w:val="0"/>
                  <w:marRight w:val="0"/>
                  <w:marTop w:val="0"/>
                  <w:marBottom w:val="0"/>
                  <w:divBdr>
                    <w:top w:val="none" w:sz="0" w:space="0" w:color="auto"/>
                    <w:left w:val="none" w:sz="0" w:space="0" w:color="auto"/>
                    <w:bottom w:val="none" w:sz="0" w:space="0" w:color="auto"/>
                    <w:right w:val="none" w:sz="0" w:space="0" w:color="auto"/>
                  </w:divBdr>
                  <w:divsChild>
                    <w:div w:id="7601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F07F6-99F5-8545-B8D6-609CB1CC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1675</Words>
  <Characters>9218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lpstr>
    </vt:vector>
  </TitlesOfParts>
  <Company>Nadine Verna</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phonopaca</dc:creator>
  <cp:keywords/>
  <cp:lastModifiedBy>Nadine Verna</cp:lastModifiedBy>
  <cp:revision>6</cp:revision>
  <cp:lastPrinted>2015-09-09T14:12:00Z</cp:lastPrinted>
  <dcterms:created xsi:type="dcterms:W3CDTF">2019-06-03T11:18:00Z</dcterms:created>
  <dcterms:modified xsi:type="dcterms:W3CDTF">2019-06-03T18:44:00Z</dcterms:modified>
</cp:coreProperties>
</file>