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F2295" w:rsidRDefault="005F2295">
      <w:pPr>
        <w:pStyle w:val="Pardfaut"/>
        <w:rPr>
          <w:u w:val="single"/>
        </w:rPr>
      </w:pPr>
      <w:r>
        <w:rPr>
          <w:rFonts w:ascii="AbsaraSans-Regular" w:hAnsi="AbsaraSans-Regular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1885950" cy="661981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ooperation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661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B43" w:rsidRDefault="00AD0B43" w:rsidP="00AD0B43">
      <w:pPr>
        <w:pStyle w:val="Pardfaut"/>
        <w:rPr>
          <w:rFonts w:ascii="AbsaraSans-Regular" w:hAnsi="AbsaraSans-Regular"/>
          <w:sz w:val="40"/>
          <w:szCs w:val="40"/>
        </w:rPr>
      </w:pPr>
    </w:p>
    <w:p w:rsidR="00AD0B43" w:rsidRDefault="00AD0B43" w:rsidP="00AD0B43">
      <w:pPr>
        <w:pStyle w:val="Pardfaut"/>
        <w:rPr>
          <w:rFonts w:ascii="AbsaraSans-Regular" w:hAnsi="AbsaraSans-Regular"/>
          <w:sz w:val="40"/>
          <w:szCs w:val="40"/>
        </w:rPr>
      </w:pPr>
    </w:p>
    <w:p w:rsidR="00AD0B43" w:rsidRDefault="00AD0B43" w:rsidP="00AD0B43">
      <w:pPr>
        <w:pStyle w:val="Pardfaut"/>
        <w:rPr>
          <w:rFonts w:ascii="AbsaraSans-Regular" w:hAnsi="AbsaraSans-Regular"/>
          <w:sz w:val="40"/>
          <w:szCs w:val="40"/>
        </w:rPr>
      </w:pPr>
    </w:p>
    <w:p w:rsidR="005F2295" w:rsidRPr="00AD0B43" w:rsidRDefault="005F2295" w:rsidP="00AD0B43">
      <w:pPr>
        <w:pStyle w:val="Pardfaut"/>
        <w:rPr>
          <w:rFonts w:ascii="AbsaraSans-Regular" w:hAnsi="AbsaraSans-Regular"/>
          <w:sz w:val="40"/>
          <w:szCs w:val="40"/>
        </w:rPr>
      </w:pPr>
      <w:r w:rsidRPr="00AD0B43">
        <w:rPr>
          <w:rFonts w:ascii="AbsaraSans-Regular" w:hAnsi="AbsaraSans-Regular"/>
          <w:sz w:val="40"/>
          <w:szCs w:val="40"/>
        </w:rPr>
        <w:t>NOTE A L’ATTENTION DES CA</w:t>
      </w:r>
    </w:p>
    <w:p w:rsidR="005F2295" w:rsidRPr="00AD0B43" w:rsidRDefault="005F2295" w:rsidP="00AD0B43">
      <w:pPr>
        <w:pStyle w:val="Pardfaut"/>
        <w:rPr>
          <w:rFonts w:ascii="AbsaraSans-Regular" w:hAnsi="AbsaraSans-Regular"/>
          <w:sz w:val="40"/>
          <w:szCs w:val="40"/>
        </w:rPr>
      </w:pPr>
      <w:r w:rsidRPr="00AD0B43">
        <w:rPr>
          <w:rFonts w:ascii="AbsaraSans-Regular" w:hAnsi="AbsaraSans-Regular"/>
          <w:sz w:val="40"/>
          <w:szCs w:val="40"/>
        </w:rPr>
        <w:t>DES RESEAUX PARTIES-PRENANTES DE</w:t>
      </w:r>
      <w:r w:rsidRPr="00AD0B43">
        <w:rPr>
          <w:rFonts w:ascii="AbsaraSans-Regular" w:hAnsi="AbsaraSans-Regular"/>
          <w:sz w:val="40"/>
          <w:szCs w:val="40"/>
        </w:rPr>
        <w:br/>
      </w:r>
      <w:r w:rsidRPr="00AD0B43">
        <w:rPr>
          <w:rFonts w:ascii="AbsaraSans-Regular" w:hAnsi="AbsaraSans-Regular"/>
          <w:sz w:val="40"/>
          <w:szCs w:val="40"/>
          <w:u w:val="single"/>
        </w:rPr>
        <w:t>LA COOPERATION DES PÔLES ET RESEAUX</w:t>
      </w:r>
      <w:r w:rsidR="00F63A2A" w:rsidRPr="00AD0B43">
        <w:rPr>
          <w:rFonts w:ascii="AbsaraSans-Regular" w:hAnsi="AbsaraSans-Regular"/>
          <w:sz w:val="40"/>
          <w:szCs w:val="40"/>
          <w:u w:val="single"/>
        </w:rPr>
        <w:br/>
      </w:r>
      <w:r w:rsidRPr="00AD0B43">
        <w:rPr>
          <w:rFonts w:ascii="AbsaraSans-Regular" w:hAnsi="AbsaraSans-Regular"/>
          <w:sz w:val="40"/>
          <w:szCs w:val="40"/>
          <w:u w:val="single"/>
        </w:rPr>
        <w:t>REGIONAUX MUSIQUES ACTUELLES</w:t>
      </w:r>
    </w:p>
    <w:p w:rsidR="00AC1F92" w:rsidRDefault="00AC1F92" w:rsidP="00AC1F92">
      <w:pPr>
        <w:pStyle w:val="Pardfaut"/>
        <w:rPr>
          <w:rFonts w:ascii="AbsaraSans-Regular" w:hAnsi="AbsaraSans-Regular"/>
          <w:sz w:val="24"/>
          <w:szCs w:val="24"/>
        </w:rPr>
      </w:pPr>
    </w:p>
    <w:p w:rsidR="00010FAE" w:rsidRDefault="005F2295" w:rsidP="003B6709">
      <w:pPr>
        <w:pStyle w:val="Pardfaut"/>
        <w:rPr>
          <w:rFonts w:ascii="AbsaraSans-Regular" w:hAnsi="AbsaraSans-Regular"/>
          <w:b/>
          <w:sz w:val="24"/>
          <w:szCs w:val="24"/>
        </w:rPr>
      </w:pPr>
      <w:r w:rsidRPr="009E38AA">
        <w:rPr>
          <w:rFonts w:ascii="AbsaraSans-Regular" w:hAnsi="AbsaraSans-Regular"/>
          <w:b/>
          <w:sz w:val="24"/>
          <w:szCs w:val="24"/>
        </w:rPr>
        <w:t xml:space="preserve">Cette note fait suite aux </w:t>
      </w:r>
      <w:r w:rsidR="003B6709" w:rsidRPr="009E38AA">
        <w:rPr>
          <w:rFonts w:ascii="AbsaraSans-Regular" w:hAnsi="AbsaraSans-Regular"/>
          <w:b/>
          <w:sz w:val="24"/>
          <w:szCs w:val="24"/>
        </w:rPr>
        <w:t xml:space="preserve">rencontres « Balle au Centre ! » </w:t>
      </w:r>
      <w:r w:rsidR="00AC1F92" w:rsidRPr="009E38AA">
        <w:rPr>
          <w:rFonts w:ascii="AbsaraSans-Regular" w:hAnsi="AbsaraSans-Regular"/>
          <w:b/>
          <w:sz w:val="24"/>
          <w:szCs w:val="24"/>
        </w:rPr>
        <w:t xml:space="preserve">organisées en mai dernier à Orléans, </w:t>
      </w:r>
      <w:r w:rsidR="00C302FC" w:rsidRPr="009E38AA">
        <w:rPr>
          <w:rFonts w:ascii="AbsaraSans-Regular" w:hAnsi="AbsaraSans-Regular"/>
          <w:b/>
          <w:sz w:val="24"/>
          <w:szCs w:val="24"/>
        </w:rPr>
        <w:t>pour l</w:t>
      </w:r>
      <w:r w:rsidR="003B6709" w:rsidRPr="009E38AA">
        <w:rPr>
          <w:rFonts w:ascii="AbsaraSans-Regular" w:hAnsi="AbsaraSans-Regular"/>
          <w:b/>
          <w:sz w:val="24"/>
          <w:szCs w:val="24"/>
        </w:rPr>
        <w:t xml:space="preserve">es 20 ans de la </w:t>
      </w:r>
      <w:proofErr w:type="spellStart"/>
      <w:r w:rsidR="003B6709" w:rsidRPr="009E38AA">
        <w:rPr>
          <w:rFonts w:ascii="AbsaraSans-Regular" w:hAnsi="AbsaraSans-Regular"/>
          <w:b/>
          <w:sz w:val="24"/>
          <w:szCs w:val="24"/>
        </w:rPr>
        <w:t>Fraca</w:t>
      </w:r>
      <w:proofErr w:type="spellEnd"/>
      <w:r w:rsidR="003B6709" w:rsidRPr="009E38AA">
        <w:rPr>
          <w:rFonts w:ascii="AbsaraSans-Regular" w:hAnsi="AbsaraSans-Regular"/>
          <w:b/>
          <w:sz w:val="24"/>
          <w:szCs w:val="24"/>
        </w:rPr>
        <w:t xml:space="preserve">-MA. </w:t>
      </w:r>
      <w:r w:rsidR="00AC1F92" w:rsidRPr="009E38AA">
        <w:rPr>
          <w:rFonts w:ascii="AbsaraSans-Regular" w:hAnsi="AbsaraSans-Regular"/>
          <w:b/>
          <w:sz w:val="24"/>
          <w:szCs w:val="24"/>
        </w:rPr>
        <w:t xml:space="preserve">Suite à une année </w:t>
      </w:r>
      <w:r w:rsidR="00EC74B8" w:rsidRPr="009E38AA">
        <w:rPr>
          <w:rFonts w:ascii="AbsaraSans-Regular" w:hAnsi="AbsaraSans-Regular"/>
          <w:b/>
          <w:sz w:val="24"/>
          <w:szCs w:val="24"/>
        </w:rPr>
        <w:t>très</w:t>
      </w:r>
      <w:r w:rsidR="00AC1F92" w:rsidRPr="009E38AA">
        <w:rPr>
          <w:rFonts w:ascii="AbsaraSans-Regular" w:hAnsi="AbsaraSans-Regular"/>
          <w:b/>
          <w:sz w:val="24"/>
          <w:szCs w:val="24"/>
        </w:rPr>
        <w:t xml:space="preserve"> dense de travaux communs, </w:t>
      </w:r>
      <w:r w:rsidR="00AD0B43" w:rsidRPr="009E38AA">
        <w:rPr>
          <w:rFonts w:ascii="AbsaraSans-Regular" w:hAnsi="AbsaraSans-Regular"/>
          <w:b/>
          <w:sz w:val="24"/>
          <w:szCs w:val="24"/>
        </w:rPr>
        <w:t xml:space="preserve">un atelier </w:t>
      </w:r>
      <w:r w:rsidR="00AD0B43">
        <w:rPr>
          <w:rFonts w:ascii="AbsaraSans-Regular" w:hAnsi="AbsaraSans-Regular"/>
          <w:b/>
          <w:sz w:val="24"/>
          <w:szCs w:val="24"/>
        </w:rPr>
        <w:t xml:space="preserve">collectif </w:t>
      </w:r>
      <w:r w:rsidR="00AC1F92" w:rsidRPr="009E38AA">
        <w:rPr>
          <w:rFonts w:ascii="AbsaraSans-Regular" w:hAnsi="AbsaraSans-Regular"/>
          <w:b/>
          <w:sz w:val="24"/>
          <w:szCs w:val="24"/>
        </w:rPr>
        <w:t>a permis à</w:t>
      </w:r>
      <w:r w:rsidR="003B6709" w:rsidRPr="009E38AA">
        <w:rPr>
          <w:rFonts w:ascii="AbsaraSans-Regular" w:hAnsi="AbsaraSans-Regular"/>
          <w:b/>
          <w:sz w:val="24"/>
          <w:szCs w:val="24"/>
        </w:rPr>
        <w:t xml:space="preserve"> ch</w:t>
      </w:r>
      <w:r w:rsidR="00AC1F92" w:rsidRPr="009E38AA">
        <w:rPr>
          <w:rFonts w:ascii="AbsaraSans-Regular" w:hAnsi="AbsaraSans-Regular"/>
          <w:b/>
          <w:sz w:val="24"/>
          <w:szCs w:val="24"/>
        </w:rPr>
        <w:t>aque réseau régional d’</w:t>
      </w:r>
      <w:r w:rsidR="003B6709" w:rsidRPr="009E38AA">
        <w:rPr>
          <w:rFonts w:ascii="AbsaraSans-Regular" w:hAnsi="AbsaraSans-Regular"/>
          <w:b/>
          <w:sz w:val="24"/>
          <w:szCs w:val="24"/>
        </w:rPr>
        <w:t xml:space="preserve">exprimer sa façon d’envisager </w:t>
      </w:r>
      <w:r w:rsidR="003B6709" w:rsidRPr="009E38AA">
        <w:rPr>
          <w:rFonts w:ascii="AbsaraSans-Regular" w:hAnsi="AbsaraSans-Regular"/>
          <w:b/>
          <w:sz w:val="24"/>
          <w:szCs w:val="24"/>
          <w:u w:val="single"/>
        </w:rPr>
        <w:t>la Coopération des pôles et réseaux régionaux de Musiques actuelles</w:t>
      </w:r>
      <w:r w:rsidR="00C302FC" w:rsidRPr="009E38AA">
        <w:rPr>
          <w:rFonts w:ascii="AbsaraSans-Regular" w:hAnsi="AbsaraSans-Regular"/>
          <w:b/>
          <w:sz w:val="24"/>
          <w:szCs w:val="24"/>
        </w:rPr>
        <w:t xml:space="preserve">. </w:t>
      </w:r>
    </w:p>
    <w:p w:rsidR="00010FAE" w:rsidRDefault="00010FAE" w:rsidP="003B6709">
      <w:pPr>
        <w:pStyle w:val="Pardfaut"/>
        <w:rPr>
          <w:rFonts w:ascii="AbsaraSans-Regular" w:hAnsi="AbsaraSans-Regular"/>
          <w:b/>
          <w:sz w:val="24"/>
          <w:szCs w:val="24"/>
        </w:rPr>
      </w:pPr>
    </w:p>
    <w:p w:rsidR="00C302FC" w:rsidRPr="00010FAE" w:rsidRDefault="00EC74B8" w:rsidP="003B6709">
      <w:pPr>
        <w:pStyle w:val="Pardfaut"/>
        <w:rPr>
          <w:rFonts w:ascii="AbsaraSans-Regular" w:hAnsi="AbsaraSans-Regular"/>
          <w:b/>
          <w:sz w:val="24"/>
          <w:szCs w:val="24"/>
        </w:rPr>
      </w:pPr>
      <w:r>
        <w:rPr>
          <w:rFonts w:ascii="AbsaraSans-Regular" w:hAnsi="AbsaraSans-Regular"/>
          <w:sz w:val="24"/>
          <w:szCs w:val="24"/>
        </w:rPr>
        <w:t>I</w:t>
      </w:r>
      <w:r w:rsidR="00C302FC">
        <w:rPr>
          <w:rFonts w:ascii="AbsaraSans-Regular" w:hAnsi="AbsaraSans-Regular"/>
          <w:sz w:val="24"/>
          <w:szCs w:val="24"/>
        </w:rPr>
        <w:t xml:space="preserve">l s’agit </w:t>
      </w:r>
      <w:r w:rsidR="003B6709">
        <w:rPr>
          <w:rFonts w:ascii="AbsaraSans-Regular" w:hAnsi="AbsaraSans-Regular"/>
          <w:sz w:val="24"/>
          <w:szCs w:val="24"/>
        </w:rPr>
        <w:t>de projeter</w:t>
      </w:r>
      <w:r w:rsidR="003B6709" w:rsidRPr="001468EE">
        <w:rPr>
          <w:rFonts w:ascii="AbsaraSans-Regular" w:hAnsi="AbsaraSans-Regular"/>
          <w:sz w:val="24"/>
          <w:szCs w:val="24"/>
        </w:rPr>
        <w:t xml:space="preserve"> l’avenir </w:t>
      </w:r>
      <w:r w:rsidR="00010FAE">
        <w:rPr>
          <w:rFonts w:ascii="AbsaraSans-Regular" w:hAnsi="AbsaraSans-Regular"/>
          <w:sz w:val="24"/>
          <w:szCs w:val="24"/>
        </w:rPr>
        <w:t>de la</w:t>
      </w:r>
      <w:r w:rsidR="00AD0B43">
        <w:rPr>
          <w:rFonts w:ascii="AbsaraSans-Regular" w:hAnsi="AbsaraSans-Regular"/>
          <w:sz w:val="24"/>
          <w:szCs w:val="24"/>
        </w:rPr>
        <w:t xml:space="preserve"> Coopération </w:t>
      </w:r>
      <w:r w:rsidR="003B6709">
        <w:rPr>
          <w:rFonts w:ascii="AbsaraSans-Regular" w:hAnsi="AbsaraSans-Regular"/>
          <w:sz w:val="24"/>
          <w:szCs w:val="24"/>
        </w:rPr>
        <w:t xml:space="preserve">dans un contexte de changement institutionnel (création du CNM…), de structuration des écosystèmes </w:t>
      </w:r>
      <w:r>
        <w:rPr>
          <w:rFonts w:ascii="AbsaraSans-Regular" w:hAnsi="AbsaraSans-Regular"/>
          <w:sz w:val="24"/>
          <w:szCs w:val="24"/>
        </w:rPr>
        <w:t>régionaux</w:t>
      </w:r>
      <w:r w:rsidR="003B6709">
        <w:rPr>
          <w:rFonts w:ascii="AbsaraSans-Regular" w:hAnsi="AbsaraSans-Regular"/>
          <w:sz w:val="24"/>
          <w:szCs w:val="24"/>
        </w:rPr>
        <w:t xml:space="preserve"> et d’accélération de</w:t>
      </w:r>
      <w:r w:rsidR="00AD0B43">
        <w:rPr>
          <w:rFonts w:ascii="AbsaraSans-Regular" w:hAnsi="AbsaraSans-Regular"/>
          <w:sz w:val="24"/>
          <w:szCs w:val="24"/>
        </w:rPr>
        <w:t xml:space="preserve"> no</w:t>
      </w:r>
      <w:r w:rsidR="003B6709">
        <w:rPr>
          <w:rFonts w:ascii="AbsaraSans-Regular" w:hAnsi="AbsaraSans-Regular"/>
          <w:sz w:val="24"/>
          <w:szCs w:val="24"/>
        </w:rPr>
        <w:t>s collaborations.</w:t>
      </w:r>
      <w:r w:rsidR="003B6709" w:rsidRPr="001468EE">
        <w:rPr>
          <w:rFonts w:ascii="AbsaraSans-Regular" w:hAnsi="AbsaraSans-Regular"/>
          <w:sz w:val="24"/>
          <w:szCs w:val="24"/>
        </w:rPr>
        <w:t xml:space="preserve"> </w:t>
      </w:r>
      <w:r w:rsidR="00C302FC">
        <w:rPr>
          <w:rFonts w:ascii="AbsaraSans-Regular" w:hAnsi="AbsaraSans-Regular"/>
          <w:sz w:val="24"/>
          <w:szCs w:val="24"/>
        </w:rPr>
        <w:t>Il s’agi</w:t>
      </w:r>
      <w:r w:rsidR="003B6709">
        <w:rPr>
          <w:rFonts w:ascii="AbsaraSans-Regular" w:hAnsi="AbsaraSans-Regular"/>
          <w:sz w:val="24"/>
          <w:szCs w:val="24"/>
        </w:rPr>
        <w:t>t</w:t>
      </w:r>
      <w:r>
        <w:rPr>
          <w:rFonts w:ascii="AbsaraSans-Regular" w:hAnsi="AbsaraSans-Regular"/>
          <w:sz w:val="24"/>
          <w:szCs w:val="24"/>
        </w:rPr>
        <w:t xml:space="preserve"> </w:t>
      </w:r>
      <w:r w:rsidR="003B6709">
        <w:rPr>
          <w:rFonts w:ascii="AbsaraSans-Regular" w:hAnsi="AbsaraSans-Regular"/>
          <w:sz w:val="24"/>
          <w:szCs w:val="24"/>
        </w:rPr>
        <w:t xml:space="preserve">d’interroger le fonctionnement de la Coopération, </w:t>
      </w:r>
      <w:r w:rsidR="00AC1F92">
        <w:rPr>
          <w:rFonts w:ascii="AbsaraSans-Regular" w:hAnsi="AbsaraSans-Regular"/>
          <w:sz w:val="24"/>
          <w:szCs w:val="24"/>
        </w:rPr>
        <w:t xml:space="preserve">pour </w:t>
      </w:r>
      <w:r>
        <w:rPr>
          <w:rFonts w:ascii="AbsaraSans-Regular" w:hAnsi="AbsaraSans-Regular"/>
          <w:sz w:val="24"/>
          <w:szCs w:val="24"/>
        </w:rPr>
        <w:t xml:space="preserve">y </w:t>
      </w:r>
      <w:r w:rsidR="00AC1F92">
        <w:rPr>
          <w:rFonts w:ascii="AbsaraSans-Regular" w:hAnsi="AbsaraSans-Regular"/>
          <w:sz w:val="24"/>
          <w:szCs w:val="24"/>
        </w:rPr>
        <w:t xml:space="preserve">garantir </w:t>
      </w:r>
      <w:r>
        <w:rPr>
          <w:rFonts w:ascii="AbsaraSans-Regular" w:hAnsi="AbsaraSans-Regular"/>
          <w:sz w:val="24"/>
          <w:szCs w:val="24"/>
        </w:rPr>
        <w:t xml:space="preserve">la </w:t>
      </w:r>
      <w:r w:rsidR="00AC1F92">
        <w:rPr>
          <w:rFonts w:ascii="AbsaraSans-Regular" w:hAnsi="AbsaraSans-Regular"/>
          <w:sz w:val="24"/>
          <w:szCs w:val="24"/>
        </w:rPr>
        <w:t>transparence et</w:t>
      </w:r>
      <w:r>
        <w:rPr>
          <w:rFonts w:ascii="AbsaraSans-Regular" w:hAnsi="AbsaraSans-Regular"/>
          <w:sz w:val="24"/>
          <w:szCs w:val="24"/>
        </w:rPr>
        <w:t xml:space="preserve"> la</w:t>
      </w:r>
      <w:r w:rsidR="00AC1F92">
        <w:rPr>
          <w:rFonts w:ascii="AbsaraSans-Regular" w:hAnsi="AbsaraSans-Regular"/>
          <w:sz w:val="24"/>
          <w:szCs w:val="24"/>
        </w:rPr>
        <w:t xml:space="preserve"> démocratie</w:t>
      </w:r>
      <w:r>
        <w:rPr>
          <w:rFonts w:ascii="AbsaraSans-Regular" w:hAnsi="AbsaraSans-Regular"/>
          <w:sz w:val="24"/>
          <w:szCs w:val="24"/>
        </w:rPr>
        <w:t>, dans un esprit d’efficacité, de confiance réciproq</w:t>
      </w:r>
      <w:r w:rsidR="00010FAE">
        <w:rPr>
          <w:rFonts w:ascii="AbsaraSans-Regular" w:hAnsi="AbsaraSans-Regular"/>
          <w:sz w:val="24"/>
          <w:szCs w:val="24"/>
        </w:rPr>
        <w:t>ue, de respects des différences,</w:t>
      </w:r>
      <w:r>
        <w:rPr>
          <w:rFonts w:ascii="AbsaraSans-Regular" w:hAnsi="AbsaraSans-Regular"/>
          <w:sz w:val="24"/>
          <w:szCs w:val="24"/>
        </w:rPr>
        <w:t xml:space="preserve"> et dans le cadre d’objectifs complémentaires ou convergents avec </w:t>
      </w:r>
      <w:r w:rsidR="00010FAE">
        <w:rPr>
          <w:rFonts w:ascii="AbsaraSans-Regular" w:hAnsi="AbsaraSans-Regular"/>
          <w:sz w:val="24"/>
          <w:szCs w:val="24"/>
        </w:rPr>
        <w:t xml:space="preserve">d’autres </w:t>
      </w:r>
      <w:r w:rsidR="003B6709">
        <w:rPr>
          <w:rFonts w:ascii="AbsaraSans-Regular" w:hAnsi="AbsaraSans-Regular"/>
          <w:sz w:val="24"/>
          <w:szCs w:val="24"/>
        </w:rPr>
        <w:t xml:space="preserve">espaces </w:t>
      </w:r>
      <w:r w:rsidR="00C302FC">
        <w:rPr>
          <w:rFonts w:ascii="AbsaraSans-Regular" w:hAnsi="AbsaraSans-Regular"/>
          <w:sz w:val="24"/>
          <w:szCs w:val="24"/>
        </w:rPr>
        <w:t xml:space="preserve">nationaux </w:t>
      </w:r>
      <w:r w:rsidR="00AD0B43">
        <w:rPr>
          <w:rFonts w:ascii="AbsaraSans-Regular" w:hAnsi="AbsaraSans-Regular"/>
          <w:sz w:val="24"/>
          <w:szCs w:val="24"/>
        </w:rPr>
        <w:t>partenaires</w:t>
      </w:r>
      <w:r w:rsidR="00C302FC">
        <w:rPr>
          <w:rFonts w:ascii="AbsaraSans-Regular" w:hAnsi="AbsaraSans-Regular"/>
          <w:sz w:val="24"/>
          <w:szCs w:val="24"/>
        </w:rPr>
        <w:t>. La question d’organiser formellement la Coopération à</w:t>
      </w:r>
      <w:r>
        <w:rPr>
          <w:rFonts w:ascii="AbsaraSans-Regular" w:hAnsi="AbsaraSans-Regular"/>
          <w:sz w:val="24"/>
          <w:szCs w:val="24"/>
        </w:rPr>
        <w:t xml:space="preserve"> travers un « document fondateur » </w:t>
      </w:r>
      <w:r w:rsidR="00010FAE">
        <w:rPr>
          <w:rFonts w:ascii="AbsaraSans-Regular" w:hAnsi="AbsaraSans-Regular"/>
          <w:sz w:val="24"/>
          <w:szCs w:val="24"/>
        </w:rPr>
        <w:t>et/</w:t>
      </w:r>
      <w:r w:rsidR="00E5511F">
        <w:rPr>
          <w:rFonts w:ascii="AbsaraSans-Regular" w:hAnsi="AbsaraSans-Regular"/>
          <w:sz w:val="24"/>
          <w:szCs w:val="24"/>
        </w:rPr>
        <w:t xml:space="preserve">ou une structure juridique </w:t>
      </w:r>
      <w:r w:rsidR="00C302FC">
        <w:rPr>
          <w:rFonts w:ascii="AbsaraSans-Regular" w:hAnsi="AbsaraSans-Regular"/>
          <w:sz w:val="24"/>
          <w:szCs w:val="24"/>
        </w:rPr>
        <w:t>se pose</w:t>
      </w:r>
      <w:r w:rsidR="00010FAE">
        <w:rPr>
          <w:rFonts w:ascii="AbsaraSans-Regular" w:hAnsi="AbsaraSans-Regular"/>
          <w:sz w:val="24"/>
          <w:szCs w:val="24"/>
        </w:rPr>
        <w:t xml:space="preserve"> aujourd’hui</w:t>
      </w:r>
      <w:r w:rsidR="00C302FC">
        <w:rPr>
          <w:rFonts w:ascii="AbsaraSans-Regular" w:hAnsi="AbsaraSans-Regular"/>
          <w:sz w:val="24"/>
          <w:szCs w:val="24"/>
        </w:rPr>
        <w:t xml:space="preserve">. Cette note </w:t>
      </w:r>
      <w:r w:rsidR="00AD0B43">
        <w:rPr>
          <w:rFonts w:ascii="AbsaraSans-Regular" w:hAnsi="AbsaraSans-Regular"/>
          <w:sz w:val="24"/>
          <w:szCs w:val="24"/>
        </w:rPr>
        <w:t>a</w:t>
      </w:r>
      <w:r w:rsidR="00C302FC">
        <w:rPr>
          <w:rFonts w:ascii="AbsaraSans-Regular" w:hAnsi="AbsaraSans-Regular"/>
          <w:sz w:val="24"/>
          <w:szCs w:val="24"/>
        </w:rPr>
        <w:t xml:space="preserve"> vocation à soutenir les échanges à ce sujet.</w:t>
      </w:r>
    </w:p>
    <w:p w:rsidR="006100A5" w:rsidRDefault="006100A5">
      <w:pPr>
        <w:pStyle w:val="Pardfaut"/>
        <w:rPr>
          <w:rFonts w:ascii="AbsaraSans-Regular" w:hAnsi="AbsaraSans-Regular"/>
          <w:b/>
          <w:caps/>
          <w:sz w:val="24"/>
          <w:szCs w:val="24"/>
          <w:u w:val="single"/>
        </w:rPr>
      </w:pPr>
    </w:p>
    <w:p w:rsidR="00AD0B43" w:rsidRDefault="00AD0B43">
      <w:pPr>
        <w:pStyle w:val="Pardfaut"/>
        <w:rPr>
          <w:rFonts w:ascii="AbsaraSans-Regular" w:hAnsi="AbsaraSans-Regular"/>
          <w:b/>
          <w:caps/>
          <w:sz w:val="24"/>
          <w:szCs w:val="24"/>
          <w:u w:val="single"/>
        </w:rPr>
      </w:pPr>
    </w:p>
    <w:p w:rsidR="003B6709" w:rsidRPr="00EC74B8" w:rsidRDefault="00EC74B8">
      <w:pPr>
        <w:pStyle w:val="Pardfaut"/>
        <w:rPr>
          <w:rFonts w:ascii="AbsaraSans-Regular" w:hAnsi="AbsaraSans-Regular"/>
          <w:b/>
          <w:caps/>
          <w:sz w:val="24"/>
          <w:szCs w:val="24"/>
          <w:u w:val="single"/>
        </w:rPr>
      </w:pPr>
      <w:r>
        <w:rPr>
          <w:rFonts w:ascii="AbsaraSans-Regular" w:hAnsi="AbsaraSans-Regular"/>
          <w:b/>
          <w:caps/>
          <w:sz w:val="24"/>
          <w:szCs w:val="24"/>
          <w:u w:val="single"/>
        </w:rPr>
        <w:t xml:space="preserve">HISTORIQUE, </w:t>
      </w:r>
      <w:r w:rsidR="003B6709" w:rsidRPr="00EC74B8">
        <w:rPr>
          <w:rFonts w:ascii="AbsaraSans-Regular" w:hAnsi="AbsaraSans-Regular"/>
          <w:b/>
          <w:caps/>
          <w:sz w:val="24"/>
          <w:szCs w:val="24"/>
          <w:u w:val="single"/>
        </w:rPr>
        <w:t>Actu</w:t>
      </w:r>
      <w:r>
        <w:rPr>
          <w:rFonts w:ascii="AbsaraSans-Regular" w:hAnsi="AbsaraSans-Regular"/>
          <w:b/>
          <w:caps/>
          <w:sz w:val="24"/>
          <w:szCs w:val="24"/>
          <w:u w:val="single"/>
        </w:rPr>
        <w:t>ALITE</w:t>
      </w:r>
      <w:r w:rsidR="005F2295" w:rsidRPr="00EC74B8">
        <w:rPr>
          <w:rFonts w:ascii="AbsaraSans-Regular" w:hAnsi="AbsaraSans-Regular"/>
          <w:b/>
          <w:caps/>
          <w:sz w:val="24"/>
          <w:szCs w:val="24"/>
          <w:u w:val="single"/>
        </w:rPr>
        <w:t xml:space="preserve"> et d</w:t>
      </w:r>
      <w:r w:rsidR="003B6709" w:rsidRPr="00EC74B8">
        <w:rPr>
          <w:rFonts w:ascii="AbsaraSans-Regular" w:hAnsi="AbsaraSans-Regular"/>
          <w:b/>
          <w:caps/>
          <w:sz w:val="24"/>
          <w:szCs w:val="24"/>
          <w:u w:val="single"/>
        </w:rPr>
        <w:t>ynamique</w:t>
      </w:r>
      <w:r w:rsidRPr="00EC74B8">
        <w:rPr>
          <w:rFonts w:ascii="AbsaraSans-Regular" w:hAnsi="AbsaraSans-Regular"/>
          <w:b/>
          <w:caps/>
          <w:sz w:val="24"/>
          <w:szCs w:val="24"/>
          <w:u w:val="single"/>
        </w:rPr>
        <w:t xml:space="preserve"> de la Coopération</w:t>
      </w:r>
    </w:p>
    <w:p w:rsidR="003B6709" w:rsidRDefault="003B6709">
      <w:pPr>
        <w:pStyle w:val="Pardfaut"/>
        <w:rPr>
          <w:rFonts w:ascii="AbsaraSans-Regular" w:hAnsi="AbsaraSans-Regular"/>
          <w:b/>
          <w:sz w:val="24"/>
          <w:szCs w:val="24"/>
        </w:rPr>
      </w:pPr>
    </w:p>
    <w:p w:rsidR="003B6709" w:rsidRDefault="003B6709" w:rsidP="003B6709">
      <w:pPr>
        <w:pStyle w:val="Pardfaut"/>
        <w:rPr>
          <w:rFonts w:ascii="AbsaraSans-Regular" w:hAnsi="AbsaraSans-Regular"/>
          <w:sz w:val="24"/>
          <w:szCs w:val="24"/>
        </w:rPr>
      </w:pPr>
      <w:r>
        <w:rPr>
          <w:rFonts w:ascii="AbsaraSans-Regular" w:hAnsi="AbsaraSans-Regular"/>
          <w:sz w:val="24"/>
          <w:szCs w:val="24"/>
        </w:rPr>
        <w:t xml:space="preserve">L’ouverture des rencontres « Balle au Centre ! » a été l’occasion d’un historique </w:t>
      </w:r>
      <w:r w:rsidR="00010FAE">
        <w:rPr>
          <w:rFonts w:ascii="AbsaraSans-Regular" w:hAnsi="AbsaraSans-Regular"/>
          <w:sz w:val="24"/>
          <w:szCs w:val="24"/>
        </w:rPr>
        <w:t>d</w:t>
      </w:r>
      <w:r>
        <w:rPr>
          <w:rFonts w:ascii="AbsaraSans-Regular" w:hAnsi="AbsaraSans-Regular"/>
          <w:sz w:val="24"/>
          <w:szCs w:val="24"/>
        </w:rPr>
        <w:t xml:space="preserve">es collaborations au sein </w:t>
      </w:r>
      <w:r w:rsidRPr="003B6709">
        <w:rPr>
          <w:rFonts w:ascii="AbsaraSans-Regular" w:hAnsi="AbsaraSans-Regular"/>
          <w:sz w:val="24"/>
          <w:szCs w:val="24"/>
        </w:rPr>
        <w:t>de la Coopération</w:t>
      </w:r>
      <w:r>
        <w:rPr>
          <w:rFonts w:ascii="AbsaraSans-Regular" w:hAnsi="AbsaraSans-Regular"/>
          <w:sz w:val="24"/>
          <w:szCs w:val="24"/>
        </w:rPr>
        <w:t>, ainsi que d’un éta</w:t>
      </w:r>
      <w:r w:rsidR="001C733B">
        <w:rPr>
          <w:rFonts w:ascii="AbsaraSans-Regular" w:hAnsi="AbsaraSans-Regular"/>
          <w:sz w:val="24"/>
          <w:szCs w:val="24"/>
        </w:rPr>
        <w:t>t-</w:t>
      </w:r>
      <w:r>
        <w:rPr>
          <w:rFonts w:ascii="AbsaraSans-Regular" w:hAnsi="AbsaraSans-Regular"/>
          <w:sz w:val="24"/>
          <w:szCs w:val="24"/>
        </w:rPr>
        <w:t>des</w:t>
      </w:r>
      <w:r w:rsidR="001C733B">
        <w:rPr>
          <w:rFonts w:ascii="AbsaraSans-Regular" w:hAnsi="AbsaraSans-Regular"/>
          <w:sz w:val="24"/>
          <w:szCs w:val="24"/>
        </w:rPr>
        <w:t>-</w:t>
      </w:r>
      <w:r>
        <w:rPr>
          <w:rFonts w:ascii="AbsaraSans-Regular" w:hAnsi="AbsaraSans-Regular"/>
          <w:sz w:val="24"/>
          <w:szCs w:val="24"/>
        </w:rPr>
        <w:t>lieux de ce qu’elle représente en quelques chiffres clefs.</w:t>
      </w:r>
    </w:p>
    <w:p w:rsidR="003B6709" w:rsidRDefault="003B6709" w:rsidP="003B6709">
      <w:pPr>
        <w:pStyle w:val="Pardfaut"/>
        <w:rPr>
          <w:rFonts w:ascii="AbsaraSans-Regular" w:hAnsi="AbsaraSans-Regular"/>
          <w:sz w:val="24"/>
          <w:szCs w:val="24"/>
        </w:rPr>
      </w:pPr>
    </w:p>
    <w:p w:rsidR="004B59FA" w:rsidRDefault="00010FAE" w:rsidP="004B59FA">
      <w:pPr>
        <w:pStyle w:val="Pardfaut"/>
        <w:rPr>
          <w:rFonts w:ascii="AbsaraSans-Regular" w:hAnsi="AbsaraSans-Regular"/>
          <w:sz w:val="24"/>
          <w:szCs w:val="24"/>
          <w:u w:val="single"/>
        </w:rPr>
      </w:pPr>
      <w:r>
        <w:rPr>
          <w:rFonts w:ascii="AbsaraSans-Regular" w:hAnsi="AbsaraSans-Regular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63500</wp:posOffset>
            </wp:positionV>
            <wp:extent cx="3034030" cy="1799590"/>
            <wp:effectExtent l="0" t="0" r="0" b="0"/>
            <wp:wrapThrough wrapText="bothSides">
              <wp:wrapPolygon edited="0">
                <wp:start x="0" y="0"/>
                <wp:lineTo x="0" y="21265"/>
                <wp:lineTo x="21428" y="21265"/>
                <wp:lineTo x="21428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bre-reseaux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03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709" w:rsidRPr="004B59FA">
        <w:rPr>
          <w:rFonts w:ascii="AbsaraSans-Regular" w:hAnsi="AbsaraSans-Regular"/>
          <w:sz w:val="24"/>
          <w:szCs w:val="24"/>
          <w:u w:val="single"/>
        </w:rPr>
        <w:t>Historique</w:t>
      </w:r>
      <w:r w:rsidR="00C36CC0">
        <w:rPr>
          <w:rFonts w:ascii="AbsaraSans-Regular" w:hAnsi="AbsaraSans-Regular"/>
          <w:sz w:val="24"/>
          <w:szCs w:val="24"/>
          <w:u w:val="single"/>
        </w:rPr>
        <w:t> de la Coopération</w:t>
      </w:r>
    </w:p>
    <w:p w:rsidR="00C36CC0" w:rsidRDefault="00C36CC0" w:rsidP="004B59FA">
      <w:pPr>
        <w:pStyle w:val="Pardfaut"/>
        <w:rPr>
          <w:rFonts w:ascii="AbsaraSans-Regular" w:hAnsi="AbsaraSans-Regular"/>
          <w:sz w:val="24"/>
          <w:szCs w:val="24"/>
          <w:u w:val="single"/>
        </w:rPr>
      </w:pPr>
    </w:p>
    <w:p w:rsidR="00D4143C" w:rsidRPr="00522D98" w:rsidRDefault="004B59FA" w:rsidP="004B59FA">
      <w:pPr>
        <w:pStyle w:val="Pardfaut"/>
        <w:numPr>
          <w:ilvl w:val="0"/>
          <w:numId w:val="2"/>
        </w:numPr>
        <w:rPr>
          <w:rFonts w:ascii="AbsaraSans-Regular" w:hAnsi="AbsaraSans-Regular"/>
          <w:sz w:val="20"/>
          <w:szCs w:val="20"/>
        </w:rPr>
      </w:pPr>
      <w:r w:rsidRPr="00522D98">
        <w:rPr>
          <w:rFonts w:ascii="AbsaraSans-Regular" w:hAnsi="AbsaraSans-Regular"/>
          <w:sz w:val="20"/>
          <w:szCs w:val="20"/>
          <w:u w:val="single"/>
        </w:rPr>
        <w:t>2010 :</w:t>
      </w:r>
      <w:r w:rsidRPr="00522D98">
        <w:rPr>
          <w:rFonts w:ascii="AbsaraSans-Regular" w:hAnsi="AbsaraSans-Regular"/>
          <w:sz w:val="20"/>
          <w:szCs w:val="20"/>
        </w:rPr>
        <w:t xml:space="preserve"> </w:t>
      </w:r>
    </w:p>
    <w:p w:rsidR="004B59FA" w:rsidRPr="00522D98" w:rsidRDefault="004B59FA" w:rsidP="00D4143C">
      <w:pPr>
        <w:pStyle w:val="Pardfaut"/>
        <w:numPr>
          <w:ilvl w:val="1"/>
          <w:numId w:val="2"/>
        </w:numPr>
        <w:rPr>
          <w:rFonts w:ascii="AbsaraSans-Regular" w:hAnsi="AbsaraSans-Regular"/>
          <w:sz w:val="20"/>
          <w:szCs w:val="20"/>
        </w:rPr>
      </w:pPr>
      <w:r w:rsidRPr="00522D98">
        <w:rPr>
          <w:rFonts w:ascii="AbsaraSans-Regular" w:hAnsi="AbsaraSans-Regular"/>
          <w:sz w:val="20"/>
          <w:szCs w:val="20"/>
        </w:rPr>
        <w:t xml:space="preserve">Signature d’un protocole de coopération entre le Rama (Aquitaine), la </w:t>
      </w:r>
      <w:proofErr w:type="spellStart"/>
      <w:r w:rsidRPr="00522D98">
        <w:rPr>
          <w:rFonts w:ascii="AbsaraSans-Regular" w:hAnsi="AbsaraSans-Regular"/>
          <w:sz w:val="20"/>
          <w:szCs w:val="20"/>
        </w:rPr>
        <w:t>Fraca</w:t>
      </w:r>
      <w:proofErr w:type="spellEnd"/>
      <w:r w:rsidRPr="00522D98">
        <w:rPr>
          <w:rFonts w:ascii="AbsaraSans-Regular" w:hAnsi="AbsaraSans-Regular"/>
          <w:sz w:val="20"/>
          <w:szCs w:val="20"/>
        </w:rPr>
        <w:t>-Ma (Centre) et le Pôle Pays de la Loire</w:t>
      </w:r>
      <w:r w:rsidR="00C36CC0" w:rsidRPr="00522D98">
        <w:rPr>
          <w:rFonts w:ascii="AbsaraSans-Regular" w:hAnsi="AbsaraSans-Regular"/>
          <w:sz w:val="20"/>
          <w:szCs w:val="20"/>
        </w:rPr>
        <w:t xml:space="preserve">, </w:t>
      </w:r>
      <w:r w:rsidR="00AF07A3" w:rsidRPr="00522D98">
        <w:rPr>
          <w:rFonts w:ascii="AbsaraSans-Regular" w:hAnsi="AbsaraSans-Regular"/>
          <w:sz w:val="20"/>
          <w:szCs w:val="20"/>
        </w:rPr>
        <w:t xml:space="preserve">en marge des Rencontres Nationales Politiques Publiques et Musiques actuelles (RNPPMA) </w:t>
      </w:r>
      <w:r w:rsidR="00C36CC0" w:rsidRPr="00522D98">
        <w:rPr>
          <w:rFonts w:ascii="AbsaraSans-Regular" w:hAnsi="AbsaraSans-Regular"/>
          <w:sz w:val="20"/>
          <w:szCs w:val="20"/>
        </w:rPr>
        <w:t xml:space="preserve">à Nantes </w:t>
      </w:r>
      <w:r w:rsidRPr="00522D98">
        <w:rPr>
          <w:rFonts w:ascii="AbsaraSans-Regular" w:hAnsi="AbsaraSans-Regular"/>
          <w:sz w:val="20"/>
          <w:szCs w:val="20"/>
        </w:rPr>
        <w:t>;</w:t>
      </w:r>
    </w:p>
    <w:p w:rsidR="00D4143C" w:rsidRPr="00522D98" w:rsidRDefault="004B59FA" w:rsidP="004B59FA">
      <w:pPr>
        <w:pStyle w:val="Pardfaut"/>
        <w:numPr>
          <w:ilvl w:val="0"/>
          <w:numId w:val="2"/>
        </w:numPr>
        <w:rPr>
          <w:rFonts w:ascii="AbsaraSans-Regular" w:hAnsi="AbsaraSans-Regular"/>
          <w:sz w:val="20"/>
          <w:szCs w:val="20"/>
        </w:rPr>
      </w:pPr>
      <w:r w:rsidRPr="00522D98">
        <w:rPr>
          <w:rFonts w:ascii="AbsaraSans-Regular" w:hAnsi="AbsaraSans-Regular"/>
          <w:sz w:val="20"/>
          <w:szCs w:val="20"/>
          <w:u w:val="single"/>
        </w:rPr>
        <w:t>2012 :</w:t>
      </w:r>
      <w:r w:rsidRPr="00522D98">
        <w:rPr>
          <w:rFonts w:ascii="AbsaraSans-Regular" w:hAnsi="AbsaraSans-Regular"/>
          <w:sz w:val="20"/>
          <w:szCs w:val="20"/>
        </w:rPr>
        <w:t xml:space="preserve"> </w:t>
      </w:r>
    </w:p>
    <w:p w:rsidR="004B59FA" w:rsidRPr="00522D98" w:rsidRDefault="004B59FA" w:rsidP="00D4143C">
      <w:pPr>
        <w:pStyle w:val="Pardfaut"/>
        <w:numPr>
          <w:ilvl w:val="1"/>
          <w:numId w:val="2"/>
        </w:numPr>
        <w:rPr>
          <w:rFonts w:ascii="AbsaraSans-Regular" w:hAnsi="AbsaraSans-Regular"/>
          <w:spacing w:val="-6"/>
          <w:sz w:val="20"/>
          <w:szCs w:val="20"/>
        </w:rPr>
      </w:pPr>
      <w:r w:rsidRPr="00522D98">
        <w:rPr>
          <w:rFonts w:ascii="AbsaraSans-Regular" w:hAnsi="AbsaraSans-Regular"/>
          <w:spacing w:val="-6"/>
          <w:sz w:val="20"/>
          <w:szCs w:val="20"/>
        </w:rPr>
        <w:t xml:space="preserve">Elargissement </w:t>
      </w:r>
      <w:r w:rsidR="00AF07A3" w:rsidRPr="00522D98">
        <w:rPr>
          <w:rFonts w:ascii="AbsaraSans-Regular" w:hAnsi="AbsaraSans-Regular"/>
          <w:spacing w:val="-6"/>
          <w:sz w:val="20"/>
          <w:szCs w:val="20"/>
        </w:rPr>
        <w:t xml:space="preserve">de la coopération </w:t>
      </w:r>
      <w:r w:rsidR="00D4143C" w:rsidRPr="00522D98">
        <w:rPr>
          <w:rFonts w:ascii="AbsaraSans-Regular" w:hAnsi="AbsaraSans-Regular"/>
          <w:spacing w:val="-6"/>
          <w:sz w:val="20"/>
          <w:szCs w:val="20"/>
        </w:rPr>
        <w:t xml:space="preserve">inter-régionale </w:t>
      </w:r>
      <w:r w:rsidR="00523796">
        <w:rPr>
          <w:rFonts w:ascii="AbsaraSans-Regular" w:hAnsi="AbsaraSans-Regular"/>
          <w:spacing w:val="-6"/>
          <w:sz w:val="20"/>
          <w:szCs w:val="20"/>
        </w:rPr>
        <w:t xml:space="preserve">aux </w:t>
      </w:r>
      <w:r w:rsidRPr="00522D98">
        <w:rPr>
          <w:rFonts w:ascii="AbsaraSans-Regular" w:hAnsi="AbsaraSans-Regular"/>
          <w:spacing w:val="-6"/>
          <w:sz w:val="20"/>
          <w:szCs w:val="20"/>
        </w:rPr>
        <w:t xml:space="preserve">PRMA </w:t>
      </w:r>
      <w:r w:rsidR="00C36CC0" w:rsidRPr="00522D98">
        <w:rPr>
          <w:rFonts w:ascii="AbsaraSans-Regular" w:hAnsi="AbsaraSans-Regular"/>
          <w:spacing w:val="-6"/>
          <w:sz w:val="20"/>
          <w:szCs w:val="20"/>
        </w:rPr>
        <w:t>(</w:t>
      </w:r>
      <w:r w:rsidRPr="00522D98">
        <w:rPr>
          <w:rFonts w:ascii="AbsaraSans-Regular" w:hAnsi="AbsaraSans-Regular"/>
          <w:spacing w:val="-6"/>
          <w:sz w:val="20"/>
          <w:szCs w:val="20"/>
        </w:rPr>
        <w:t>Poitou-Charentes</w:t>
      </w:r>
      <w:r w:rsidR="00C36CC0" w:rsidRPr="00522D98">
        <w:rPr>
          <w:rFonts w:ascii="AbsaraSans-Regular" w:hAnsi="AbsaraSans-Regular"/>
          <w:spacing w:val="-6"/>
          <w:sz w:val="20"/>
          <w:szCs w:val="20"/>
        </w:rPr>
        <w:t>)</w:t>
      </w:r>
      <w:r w:rsidRPr="00522D98">
        <w:rPr>
          <w:rFonts w:ascii="AbsaraSans-Regular" w:hAnsi="AbsaraSans-Regular"/>
          <w:spacing w:val="-6"/>
          <w:sz w:val="20"/>
          <w:szCs w:val="20"/>
        </w:rPr>
        <w:t xml:space="preserve">, </w:t>
      </w:r>
      <w:proofErr w:type="spellStart"/>
      <w:r w:rsidRPr="00522D98">
        <w:rPr>
          <w:rFonts w:ascii="AbsaraSans-Regular" w:hAnsi="AbsaraSans-Regular"/>
          <w:spacing w:val="-6"/>
          <w:sz w:val="20"/>
          <w:szCs w:val="20"/>
        </w:rPr>
        <w:t>Polca</w:t>
      </w:r>
      <w:proofErr w:type="spellEnd"/>
      <w:r w:rsidRPr="00522D98">
        <w:rPr>
          <w:rFonts w:ascii="AbsaraSans-Regular" w:hAnsi="AbsaraSans-Regular"/>
          <w:spacing w:val="-6"/>
          <w:sz w:val="20"/>
          <w:szCs w:val="20"/>
        </w:rPr>
        <w:t xml:space="preserve"> (Champagne-Ardenne) et Avant-Mardi (Midi-Pyrénées) ;</w:t>
      </w:r>
    </w:p>
    <w:p w:rsidR="00D4143C" w:rsidRPr="00522D98" w:rsidRDefault="004B59FA" w:rsidP="004B59FA">
      <w:pPr>
        <w:pStyle w:val="Pardfaut"/>
        <w:numPr>
          <w:ilvl w:val="0"/>
          <w:numId w:val="2"/>
        </w:numPr>
        <w:rPr>
          <w:rFonts w:ascii="AbsaraSans-Regular" w:hAnsi="AbsaraSans-Regular"/>
          <w:sz w:val="20"/>
          <w:szCs w:val="20"/>
        </w:rPr>
      </w:pPr>
      <w:r w:rsidRPr="00522D98">
        <w:rPr>
          <w:rFonts w:ascii="AbsaraSans-Regular" w:hAnsi="AbsaraSans-Regular"/>
          <w:sz w:val="20"/>
          <w:szCs w:val="20"/>
          <w:u w:val="single"/>
        </w:rPr>
        <w:t>2014 :</w:t>
      </w:r>
      <w:r w:rsidRPr="00522D98">
        <w:rPr>
          <w:rFonts w:ascii="AbsaraSans-Regular" w:hAnsi="AbsaraSans-Regular"/>
          <w:sz w:val="20"/>
          <w:szCs w:val="20"/>
        </w:rPr>
        <w:t xml:space="preserve"> </w:t>
      </w:r>
    </w:p>
    <w:p w:rsidR="00D4143C" w:rsidRPr="00522D98" w:rsidRDefault="004B59FA" w:rsidP="00D4143C">
      <w:pPr>
        <w:pStyle w:val="Pardfaut"/>
        <w:numPr>
          <w:ilvl w:val="1"/>
          <w:numId w:val="2"/>
        </w:numPr>
        <w:rPr>
          <w:rFonts w:ascii="AbsaraSans-Regular" w:hAnsi="AbsaraSans-Regular"/>
          <w:sz w:val="20"/>
          <w:szCs w:val="20"/>
        </w:rPr>
      </w:pPr>
      <w:r w:rsidRPr="00522D98">
        <w:rPr>
          <w:rFonts w:ascii="AbsaraSans-Regular" w:hAnsi="AbsaraSans-Regular"/>
          <w:sz w:val="20"/>
          <w:szCs w:val="20"/>
        </w:rPr>
        <w:t>1er stand commun aux BIS de Nantes (janvier 2014)</w:t>
      </w:r>
      <w:r w:rsidR="00C36CC0" w:rsidRPr="00522D98">
        <w:rPr>
          <w:rFonts w:ascii="AbsaraSans-Regular" w:hAnsi="AbsaraSans-Regular"/>
          <w:sz w:val="20"/>
          <w:szCs w:val="20"/>
        </w:rPr>
        <w:t xml:space="preserve"> avec 6 pôles et réseaux MA</w:t>
      </w:r>
      <w:r w:rsidR="00D4143C" w:rsidRPr="00522D98">
        <w:rPr>
          <w:rFonts w:ascii="AbsaraSans-Regular" w:hAnsi="AbsaraSans-Regular"/>
          <w:sz w:val="20"/>
          <w:szCs w:val="20"/>
        </w:rPr>
        <w:t> ;</w:t>
      </w:r>
    </w:p>
    <w:p w:rsidR="004B59FA" w:rsidRPr="00522D98" w:rsidRDefault="00010FAE" w:rsidP="00D4143C">
      <w:pPr>
        <w:pStyle w:val="Pardfaut"/>
        <w:numPr>
          <w:ilvl w:val="1"/>
          <w:numId w:val="2"/>
        </w:numPr>
        <w:rPr>
          <w:rFonts w:ascii="AbsaraSans-Regular" w:hAnsi="AbsaraSans-Regular"/>
          <w:sz w:val="20"/>
          <w:szCs w:val="20"/>
        </w:rPr>
      </w:pPr>
      <w:r>
        <w:rPr>
          <w:rFonts w:ascii="AbsaraSans-Regular" w:hAnsi="AbsaraSans-Regular"/>
          <w:noProof/>
        </w:rPr>
        <w:drawing>
          <wp:anchor distT="18034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3024000" cy="1800000"/>
            <wp:effectExtent l="0" t="0" r="5080" b="0"/>
            <wp:wrapThrough wrapText="bothSides">
              <wp:wrapPolygon edited="0">
                <wp:start x="0" y="0"/>
                <wp:lineTo x="0" y="21265"/>
                <wp:lineTo x="21500" y="21265"/>
                <wp:lineTo x="21500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bre-région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9FA" w:rsidRPr="00522D98">
        <w:rPr>
          <w:rFonts w:ascii="AbsaraSans-Regular" w:hAnsi="AbsaraSans-Regular"/>
          <w:sz w:val="20"/>
          <w:szCs w:val="20"/>
        </w:rPr>
        <w:t>1er Séminaire inter-régional à Orléans</w:t>
      </w:r>
      <w:r w:rsidR="00C36CC0" w:rsidRPr="00522D98">
        <w:rPr>
          <w:rFonts w:ascii="AbsaraSans-Regular" w:hAnsi="AbsaraSans-Regular"/>
          <w:sz w:val="20"/>
          <w:szCs w:val="20"/>
        </w:rPr>
        <w:t xml:space="preserve"> (15 ans de la </w:t>
      </w:r>
      <w:proofErr w:type="spellStart"/>
      <w:r w:rsidR="00C36CC0" w:rsidRPr="00522D98">
        <w:rPr>
          <w:rFonts w:ascii="AbsaraSans-Regular" w:hAnsi="AbsaraSans-Regular"/>
          <w:sz w:val="20"/>
          <w:szCs w:val="20"/>
        </w:rPr>
        <w:t>Fraca</w:t>
      </w:r>
      <w:proofErr w:type="spellEnd"/>
      <w:r w:rsidR="00C36CC0" w:rsidRPr="00522D98">
        <w:rPr>
          <w:rFonts w:ascii="AbsaraSans-Regular" w:hAnsi="AbsaraSans-Regular"/>
          <w:sz w:val="20"/>
          <w:szCs w:val="20"/>
        </w:rPr>
        <w:t>-MA)</w:t>
      </w:r>
      <w:r w:rsidR="004B59FA" w:rsidRPr="00522D98">
        <w:rPr>
          <w:rFonts w:ascii="AbsaraSans-Regular" w:hAnsi="AbsaraSans-Regular"/>
          <w:sz w:val="20"/>
          <w:szCs w:val="20"/>
        </w:rPr>
        <w:t>, en mai 2014.</w:t>
      </w:r>
    </w:p>
    <w:p w:rsidR="00D4143C" w:rsidRPr="00522D98" w:rsidRDefault="00860548" w:rsidP="004B59FA">
      <w:pPr>
        <w:pStyle w:val="Pardfaut"/>
        <w:numPr>
          <w:ilvl w:val="0"/>
          <w:numId w:val="2"/>
        </w:numPr>
        <w:rPr>
          <w:rFonts w:ascii="AbsaraSans-Regular" w:hAnsi="AbsaraSans-Regular"/>
          <w:sz w:val="20"/>
          <w:szCs w:val="20"/>
        </w:rPr>
      </w:pPr>
      <w:r w:rsidRPr="00522D98">
        <w:rPr>
          <w:rFonts w:ascii="AbsaraSans-Regular" w:hAnsi="AbsaraSans-Regular"/>
          <w:sz w:val="20"/>
          <w:szCs w:val="20"/>
          <w:u w:val="single"/>
        </w:rPr>
        <w:t>2015 :</w:t>
      </w:r>
      <w:r w:rsidRPr="00522D98">
        <w:rPr>
          <w:rFonts w:ascii="AbsaraSans-Regular" w:hAnsi="AbsaraSans-Regular"/>
          <w:sz w:val="20"/>
          <w:szCs w:val="20"/>
        </w:rPr>
        <w:t xml:space="preserve"> </w:t>
      </w:r>
    </w:p>
    <w:p w:rsidR="00D4143C" w:rsidRPr="00522D98" w:rsidRDefault="00C36CC0" w:rsidP="00C36CC0">
      <w:pPr>
        <w:pStyle w:val="Pardfaut"/>
        <w:numPr>
          <w:ilvl w:val="1"/>
          <w:numId w:val="2"/>
        </w:numPr>
        <w:rPr>
          <w:rFonts w:ascii="AbsaraSans-Regular" w:hAnsi="AbsaraSans-Regular"/>
          <w:sz w:val="20"/>
          <w:szCs w:val="20"/>
        </w:rPr>
      </w:pPr>
      <w:r w:rsidRPr="00522D98">
        <w:rPr>
          <w:rFonts w:ascii="AbsaraSans-Regular" w:hAnsi="AbsaraSans-Regular"/>
          <w:sz w:val="20"/>
          <w:szCs w:val="20"/>
        </w:rPr>
        <w:t>Nouvel é</w:t>
      </w:r>
      <w:r w:rsidR="00860548" w:rsidRPr="00522D98">
        <w:rPr>
          <w:rFonts w:ascii="AbsaraSans-Regular" w:hAnsi="AbsaraSans-Regular"/>
          <w:sz w:val="20"/>
          <w:szCs w:val="20"/>
        </w:rPr>
        <w:t xml:space="preserve">largissement de la </w:t>
      </w:r>
      <w:r w:rsidR="00D4143C" w:rsidRPr="00522D98">
        <w:rPr>
          <w:rFonts w:ascii="AbsaraSans-Regular" w:hAnsi="AbsaraSans-Regular"/>
          <w:sz w:val="20"/>
          <w:szCs w:val="20"/>
        </w:rPr>
        <w:t>c</w:t>
      </w:r>
      <w:r w:rsidR="00860548" w:rsidRPr="00522D98">
        <w:rPr>
          <w:rFonts w:ascii="AbsaraSans-Regular" w:hAnsi="AbsaraSans-Regular"/>
          <w:sz w:val="20"/>
          <w:szCs w:val="20"/>
        </w:rPr>
        <w:t xml:space="preserve">oopération inter-régionale dans le contexte de la </w:t>
      </w:r>
      <w:r w:rsidR="005F0990">
        <w:rPr>
          <w:rFonts w:ascii="AbsaraSans-Regular" w:hAnsi="AbsaraSans-Regular"/>
          <w:sz w:val="20"/>
          <w:szCs w:val="20"/>
        </w:rPr>
        <w:t xml:space="preserve">loi </w:t>
      </w:r>
      <w:proofErr w:type="spellStart"/>
      <w:r w:rsidR="005F0990">
        <w:rPr>
          <w:rFonts w:ascii="AbsaraSans-Regular" w:hAnsi="AbsaraSans-Regular"/>
          <w:sz w:val="20"/>
          <w:szCs w:val="20"/>
        </w:rPr>
        <w:t>NOTRe</w:t>
      </w:r>
      <w:proofErr w:type="spellEnd"/>
      <w:r w:rsidR="005F0990">
        <w:rPr>
          <w:rFonts w:ascii="AbsaraSans-Regular" w:hAnsi="AbsaraSans-Regular"/>
          <w:sz w:val="20"/>
          <w:szCs w:val="20"/>
        </w:rPr>
        <w:t xml:space="preserve"> </w:t>
      </w:r>
      <w:r w:rsidR="00D4143C" w:rsidRPr="00522D98">
        <w:rPr>
          <w:rFonts w:ascii="AbsaraSans-Regular" w:hAnsi="AbsaraSans-Regular"/>
          <w:sz w:val="20"/>
          <w:szCs w:val="20"/>
        </w:rPr>
        <w:t>;</w:t>
      </w:r>
    </w:p>
    <w:p w:rsidR="00523299" w:rsidRPr="00522D98" w:rsidRDefault="00860548" w:rsidP="00D4143C">
      <w:pPr>
        <w:pStyle w:val="Pardfaut"/>
        <w:numPr>
          <w:ilvl w:val="1"/>
          <w:numId w:val="2"/>
        </w:numPr>
        <w:rPr>
          <w:rFonts w:ascii="AbsaraSans-Regular" w:hAnsi="AbsaraSans-Regular"/>
          <w:sz w:val="20"/>
          <w:szCs w:val="20"/>
        </w:rPr>
      </w:pPr>
      <w:r w:rsidRPr="00522D98">
        <w:rPr>
          <w:rFonts w:ascii="AbsaraSans-Regular" w:hAnsi="AbsaraSans-Regular"/>
          <w:sz w:val="20"/>
          <w:szCs w:val="20"/>
        </w:rPr>
        <w:t>Création du GIP cafés-cultures</w:t>
      </w:r>
      <w:r w:rsidR="00AF07A3" w:rsidRPr="00522D98">
        <w:rPr>
          <w:rFonts w:ascii="AbsaraSans-Regular" w:hAnsi="AbsaraSans-Regular"/>
          <w:sz w:val="20"/>
          <w:szCs w:val="20"/>
        </w:rPr>
        <w:t xml:space="preserve"> (le Pôle et le Rim sont co-fondateurs)</w:t>
      </w:r>
      <w:r w:rsidR="00523299" w:rsidRPr="00522D98">
        <w:rPr>
          <w:rFonts w:ascii="AbsaraSans-Regular" w:hAnsi="AbsaraSans-Regular"/>
          <w:sz w:val="20"/>
          <w:szCs w:val="20"/>
        </w:rPr>
        <w:t> ;</w:t>
      </w:r>
    </w:p>
    <w:p w:rsidR="00860548" w:rsidRPr="00522D98" w:rsidRDefault="00523299" w:rsidP="00D4143C">
      <w:pPr>
        <w:pStyle w:val="Pardfaut"/>
        <w:numPr>
          <w:ilvl w:val="1"/>
          <w:numId w:val="2"/>
        </w:numPr>
        <w:rPr>
          <w:rFonts w:ascii="AbsaraSans-Regular" w:hAnsi="AbsaraSans-Regular"/>
          <w:sz w:val="20"/>
          <w:szCs w:val="20"/>
        </w:rPr>
      </w:pPr>
      <w:r w:rsidRPr="00522D98">
        <w:rPr>
          <w:rFonts w:ascii="AbsaraSans-Regular" w:hAnsi="AbsaraSans-Regular"/>
          <w:sz w:val="20"/>
          <w:szCs w:val="20"/>
        </w:rPr>
        <w:t xml:space="preserve">Fin du Réseau Ressource </w:t>
      </w:r>
      <w:r w:rsidR="00523796">
        <w:rPr>
          <w:rFonts w:ascii="AbsaraSans-Regular" w:hAnsi="AbsaraSans-Regular"/>
          <w:sz w:val="20"/>
          <w:szCs w:val="20"/>
        </w:rPr>
        <w:t>(</w:t>
      </w:r>
      <w:r w:rsidRPr="00522D98">
        <w:rPr>
          <w:rFonts w:ascii="AbsaraSans-Regular" w:hAnsi="AbsaraSans-Regular"/>
          <w:sz w:val="20"/>
          <w:szCs w:val="20"/>
        </w:rPr>
        <w:t xml:space="preserve">la plupart des réseaux régionaux </w:t>
      </w:r>
      <w:r w:rsidR="00523796">
        <w:rPr>
          <w:rFonts w:ascii="AbsaraSans-Regular" w:hAnsi="AbsaraSans-Regular"/>
          <w:sz w:val="20"/>
          <w:szCs w:val="20"/>
        </w:rPr>
        <w:t xml:space="preserve">y </w:t>
      </w:r>
      <w:r w:rsidRPr="00522D98">
        <w:rPr>
          <w:rFonts w:ascii="AbsaraSans-Regular" w:hAnsi="AbsaraSans-Regular"/>
          <w:sz w:val="20"/>
          <w:szCs w:val="20"/>
        </w:rPr>
        <w:t>étaient investis depuis 2005 aux côtés des structures d’info-ressources</w:t>
      </w:r>
      <w:r w:rsidR="00523796">
        <w:rPr>
          <w:rFonts w:ascii="AbsaraSans-Regular" w:hAnsi="AbsaraSans-Regular"/>
          <w:sz w:val="20"/>
          <w:szCs w:val="20"/>
        </w:rPr>
        <w:t>)</w:t>
      </w:r>
      <w:r w:rsidR="00AF07A3" w:rsidRPr="00522D98">
        <w:rPr>
          <w:rFonts w:ascii="AbsaraSans-Regular" w:hAnsi="AbsaraSans-Regular"/>
          <w:sz w:val="20"/>
          <w:szCs w:val="20"/>
        </w:rPr>
        <w:t> ;</w:t>
      </w:r>
    </w:p>
    <w:p w:rsidR="001C733B" w:rsidRPr="00522D98" w:rsidRDefault="001C733B" w:rsidP="00D4143C">
      <w:pPr>
        <w:pStyle w:val="Pardfaut"/>
        <w:numPr>
          <w:ilvl w:val="1"/>
          <w:numId w:val="2"/>
        </w:numPr>
        <w:rPr>
          <w:rFonts w:ascii="AbsaraSans-Regular" w:hAnsi="AbsaraSans-Regular"/>
          <w:sz w:val="20"/>
          <w:szCs w:val="20"/>
        </w:rPr>
      </w:pPr>
      <w:r w:rsidRPr="00522D98">
        <w:rPr>
          <w:rFonts w:ascii="AbsaraSans-Regular" w:hAnsi="AbsaraSans-Regular"/>
          <w:sz w:val="20"/>
          <w:szCs w:val="20"/>
        </w:rPr>
        <w:t>Création des 1ers outils d’info (« </w:t>
      </w:r>
      <w:proofErr w:type="spellStart"/>
      <w:r w:rsidRPr="00522D98">
        <w:rPr>
          <w:rFonts w:ascii="AbsaraSans-Regular" w:hAnsi="AbsaraSans-Regular"/>
          <w:sz w:val="20"/>
          <w:szCs w:val="20"/>
        </w:rPr>
        <w:t>coop.rezo</w:t>
      </w:r>
      <w:proofErr w:type="spellEnd"/>
      <w:r w:rsidRPr="00522D98">
        <w:rPr>
          <w:rFonts w:ascii="AbsaraSans-Regular" w:hAnsi="AbsaraSans-Regular"/>
          <w:sz w:val="20"/>
          <w:szCs w:val="20"/>
        </w:rPr>
        <w:t> »).</w:t>
      </w:r>
    </w:p>
    <w:p w:rsidR="00D4143C" w:rsidRPr="00522D98" w:rsidRDefault="00523796" w:rsidP="00860548">
      <w:pPr>
        <w:pStyle w:val="Pardfaut"/>
        <w:numPr>
          <w:ilvl w:val="0"/>
          <w:numId w:val="2"/>
        </w:numPr>
        <w:rPr>
          <w:rFonts w:ascii="AbsaraSans-Regular" w:hAnsi="AbsaraSans-Regular"/>
          <w:sz w:val="20"/>
          <w:szCs w:val="20"/>
        </w:rPr>
      </w:pPr>
      <w:r>
        <w:rPr>
          <w:rFonts w:ascii="AbsaraSans-Regular" w:hAnsi="AbsaraSans-Regular"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009265" cy="1876425"/>
            <wp:effectExtent l="0" t="0" r="635" b="9525"/>
            <wp:wrapThrough wrapText="bothSides">
              <wp:wrapPolygon edited="0">
                <wp:start x="0" y="0"/>
                <wp:lineTo x="0" y="21490"/>
                <wp:lineTo x="21468" y="21490"/>
                <wp:lineTo x="21468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bre-coop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7"/>
                    <a:stretch/>
                  </pic:blipFill>
                  <pic:spPr bwMode="auto">
                    <a:xfrm>
                      <a:off x="0" y="0"/>
                      <a:ext cx="3009265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548" w:rsidRPr="00522D98">
        <w:rPr>
          <w:rFonts w:ascii="AbsaraSans-Regular" w:hAnsi="AbsaraSans-Regular"/>
          <w:sz w:val="20"/>
          <w:szCs w:val="20"/>
          <w:u w:val="single"/>
        </w:rPr>
        <w:t>2016 :</w:t>
      </w:r>
      <w:r w:rsidR="00860548" w:rsidRPr="00522D98">
        <w:rPr>
          <w:rFonts w:ascii="AbsaraSans-Regular" w:hAnsi="AbsaraSans-Regular"/>
          <w:sz w:val="20"/>
          <w:szCs w:val="20"/>
        </w:rPr>
        <w:t xml:space="preserve"> </w:t>
      </w:r>
    </w:p>
    <w:p w:rsidR="00D4143C" w:rsidRPr="00522D98" w:rsidRDefault="00860548" w:rsidP="00D4143C">
      <w:pPr>
        <w:pStyle w:val="Pardfaut"/>
        <w:numPr>
          <w:ilvl w:val="1"/>
          <w:numId w:val="2"/>
        </w:numPr>
        <w:rPr>
          <w:rFonts w:ascii="AbsaraSans-Regular" w:hAnsi="AbsaraSans-Regular"/>
          <w:spacing w:val="-6"/>
          <w:sz w:val="20"/>
          <w:szCs w:val="20"/>
        </w:rPr>
      </w:pPr>
      <w:r w:rsidRPr="00522D98">
        <w:rPr>
          <w:rFonts w:ascii="AbsaraSans-Regular" w:hAnsi="AbsaraSans-Regular"/>
          <w:spacing w:val="-6"/>
          <w:sz w:val="20"/>
          <w:szCs w:val="20"/>
        </w:rPr>
        <w:t>2</w:t>
      </w:r>
      <w:r w:rsidRPr="00522D98">
        <w:rPr>
          <w:rFonts w:ascii="AbsaraSans-Regular" w:hAnsi="AbsaraSans-Regular"/>
          <w:spacing w:val="-6"/>
          <w:sz w:val="20"/>
          <w:szCs w:val="20"/>
          <w:vertAlign w:val="superscript"/>
        </w:rPr>
        <w:t>e</w:t>
      </w:r>
      <w:r w:rsidRPr="00522D98">
        <w:rPr>
          <w:rFonts w:ascii="AbsaraSans-Regular" w:hAnsi="AbsaraSans-Regular"/>
          <w:spacing w:val="-6"/>
          <w:sz w:val="20"/>
          <w:szCs w:val="20"/>
        </w:rPr>
        <w:t xml:space="preserve"> stand commun </w:t>
      </w:r>
      <w:r w:rsidR="001C733B" w:rsidRPr="00522D98">
        <w:rPr>
          <w:rFonts w:ascii="AbsaraSans-Regular" w:hAnsi="AbsaraSans-Regular"/>
          <w:spacing w:val="-6"/>
          <w:sz w:val="20"/>
          <w:szCs w:val="20"/>
        </w:rPr>
        <w:t xml:space="preserve">de la Coopération </w:t>
      </w:r>
      <w:r w:rsidR="00AF07A3" w:rsidRPr="00522D98">
        <w:rPr>
          <w:rFonts w:ascii="AbsaraSans-Regular" w:hAnsi="AbsaraSans-Regular"/>
          <w:spacing w:val="-6"/>
          <w:sz w:val="20"/>
          <w:szCs w:val="20"/>
        </w:rPr>
        <w:t>lors des</w:t>
      </w:r>
      <w:r w:rsidRPr="00522D98">
        <w:rPr>
          <w:rFonts w:ascii="AbsaraSans-Regular" w:hAnsi="AbsaraSans-Regular"/>
          <w:spacing w:val="-6"/>
          <w:sz w:val="20"/>
          <w:szCs w:val="20"/>
        </w:rPr>
        <w:t xml:space="preserve"> BIS de Nantes (Janv. 2016) avec 14 réseaux régionaux</w:t>
      </w:r>
      <w:r w:rsidR="001C733B" w:rsidRPr="00522D98">
        <w:rPr>
          <w:rFonts w:ascii="AbsaraSans-Regular" w:hAnsi="AbsaraSans-Regular"/>
          <w:spacing w:val="-6"/>
          <w:sz w:val="20"/>
          <w:szCs w:val="20"/>
        </w:rPr>
        <w:t xml:space="preserve"> représentant 800 structures da</w:t>
      </w:r>
      <w:r w:rsidRPr="00522D98">
        <w:rPr>
          <w:rFonts w:ascii="AbsaraSans-Regular" w:hAnsi="AbsaraSans-Regular"/>
          <w:spacing w:val="-6"/>
          <w:sz w:val="20"/>
          <w:szCs w:val="20"/>
        </w:rPr>
        <w:t>ns 10 des nouvelles régions</w:t>
      </w:r>
      <w:r w:rsidR="001C733B" w:rsidRPr="00522D98">
        <w:rPr>
          <w:rFonts w:ascii="AbsaraSans-Regular" w:hAnsi="AbsaraSans-Regular"/>
          <w:spacing w:val="-6"/>
          <w:sz w:val="20"/>
          <w:szCs w:val="20"/>
        </w:rPr>
        <w:t xml:space="preserve"> qui</w:t>
      </w:r>
      <w:r w:rsidRPr="00522D98">
        <w:rPr>
          <w:rFonts w:ascii="AbsaraSans-Regular" w:hAnsi="AbsaraSans-Regular"/>
          <w:spacing w:val="-6"/>
          <w:sz w:val="20"/>
          <w:szCs w:val="20"/>
        </w:rPr>
        <w:t xml:space="preserve"> passent </w:t>
      </w:r>
      <w:r w:rsidR="00D4143C" w:rsidRPr="00522D98">
        <w:rPr>
          <w:rFonts w:ascii="AbsaraSans-Regular" w:hAnsi="AbsaraSans-Regular"/>
          <w:spacing w:val="-6"/>
          <w:sz w:val="20"/>
          <w:szCs w:val="20"/>
        </w:rPr>
        <w:t>de 22 à 13 ;</w:t>
      </w:r>
    </w:p>
    <w:p w:rsidR="00D4143C" w:rsidRPr="00522D98" w:rsidRDefault="00D4143C" w:rsidP="00D4143C">
      <w:pPr>
        <w:pStyle w:val="Pardfaut"/>
        <w:numPr>
          <w:ilvl w:val="1"/>
          <w:numId w:val="2"/>
        </w:numPr>
        <w:rPr>
          <w:rFonts w:ascii="AbsaraSans-Regular" w:hAnsi="AbsaraSans-Regular"/>
          <w:sz w:val="20"/>
          <w:szCs w:val="20"/>
        </w:rPr>
      </w:pPr>
      <w:r w:rsidRPr="00522D98">
        <w:rPr>
          <w:rFonts w:ascii="AbsaraSans-Regular" w:hAnsi="AbsaraSans-Regular"/>
          <w:sz w:val="20"/>
          <w:szCs w:val="20"/>
        </w:rPr>
        <w:t>L</w:t>
      </w:r>
      <w:r w:rsidR="00860548" w:rsidRPr="00522D98">
        <w:rPr>
          <w:rFonts w:ascii="AbsaraSans-Regular" w:hAnsi="AbsaraSans-Regular"/>
          <w:sz w:val="20"/>
          <w:szCs w:val="20"/>
        </w:rPr>
        <w:t>es réseaux</w:t>
      </w:r>
      <w:r w:rsidRPr="00522D98">
        <w:rPr>
          <w:rFonts w:ascii="AbsaraSans-Regular" w:hAnsi="AbsaraSans-Regular"/>
          <w:sz w:val="20"/>
          <w:szCs w:val="20"/>
        </w:rPr>
        <w:t xml:space="preserve"> régionaux</w:t>
      </w:r>
      <w:r w:rsidR="00860548" w:rsidRPr="00522D98">
        <w:rPr>
          <w:rFonts w:ascii="AbsaraSans-Regular" w:hAnsi="AbsaraSans-Regular"/>
          <w:sz w:val="20"/>
          <w:szCs w:val="20"/>
        </w:rPr>
        <w:t xml:space="preserve"> entament des processus de fusion et de réorganisation</w:t>
      </w:r>
      <w:r w:rsidR="00EF3522" w:rsidRPr="00522D98">
        <w:rPr>
          <w:rFonts w:ascii="AbsaraSans-Regular" w:hAnsi="AbsaraSans-Regular"/>
          <w:sz w:val="20"/>
          <w:szCs w:val="20"/>
        </w:rPr>
        <w:t xml:space="preserve"> qui </w:t>
      </w:r>
      <w:r w:rsidR="00C36CC0" w:rsidRPr="00522D98">
        <w:rPr>
          <w:rFonts w:ascii="AbsaraSans-Regular" w:hAnsi="AbsaraSans-Regular"/>
          <w:sz w:val="20"/>
          <w:szCs w:val="20"/>
        </w:rPr>
        <w:t>les conduisent</w:t>
      </w:r>
      <w:r w:rsidR="00EF3522" w:rsidRPr="00522D98">
        <w:rPr>
          <w:rFonts w:ascii="AbsaraSans-Regular" w:hAnsi="AbsaraSans-Regular"/>
          <w:sz w:val="20"/>
          <w:szCs w:val="20"/>
        </w:rPr>
        <w:t xml:space="preserve"> à adopter un modèle + ouvert, </w:t>
      </w:r>
      <w:r w:rsidR="00C36CC0" w:rsidRPr="00522D98">
        <w:rPr>
          <w:rFonts w:ascii="AbsaraSans-Regular" w:hAnsi="AbsaraSans-Regular"/>
          <w:sz w:val="20"/>
          <w:szCs w:val="20"/>
        </w:rPr>
        <w:t xml:space="preserve"> voire </w:t>
      </w:r>
      <w:r w:rsidR="00EF3522" w:rsidRPr="00522D98">
        <w:rPr>
          <w:rFonts w:ascii="AbsaraSans-Regular" w:hAnsi="AbsaraSans-Regular"/>
          <w:sz w:val="20"/>
          <w:szCs w:val="20"/>
        </w:rPr>
        <w:t>« écosystémique » ;</w:t>
      </w:r>
      <w:r w:rsidR="00860548" w:rsidRPr="00522D98">
        <w:rPr>
          <w:rFonts w:ascii="AbsaraSans-Regular" w:hAnsi="AbsaraSans-Regular"/>
          <w:sz w:val="20"/>
          <w:szCs w:val="20"/>
        </w:rPr>
        <w:t xml:space="preserve"> </w:t>
      </w:r>
    </w:p>
    <w:p w:rsidR="00860548" w:rsidRPr="00522D98" w:rsidRDefault="00AF07A3" w:rsidP="00D4143C">
      <w:pPr>
        <w:pStyle w:val="Pardfaut"/>
        <w:numPr>
          <w:ilvl w:val="1"/>
          <w:numId w:val="2"/>
        </w:numPr>
        <w:rPr>
          <w:rFonts w:ascii="AbsaraSans-Regular" w:hAnsi="AbsaraSans-Regular"/>
          <w:sz w:val="20"/>
          <w:szCs w:val="20"/>
        </w:rPr>
      </w:pPr>
      <w:r w:rsidRPr="00522D98">
        <w:rPr>
          <w:rFonts w:ascii="AbsaraSans-Regular" w:hAnsi="AbsaraSans-Regular"/>
          <w:sz w:val="20"/>
          <w:szCs w:val="20"/>
        </w:rPr>
        <w:t>Les réseaux régionaux participent au Manifeste pour la diversité musicale signé par 27 organisations</w:t>
      </w:r>
      <w:r w:rsidR="00D4143C" w:rsidRPr="00522D98">
        <w:rPr>
          <w:rFonts w:ascii="AbsaraSans-Regular" w:hAnsi="AbsaraSans-Regular"/>
          <w:sz w:val="20"/>
          <w:szCs w:val="20"/>
        </w:rPr>
        <w:t xml:space="preserve"> territoriales et nationales</w:t>
      </w:r>
      <w:r w:rsidR="00C36CC0" w:rsidRPr="00522D98">
        <w:rPr>
          <w:rFonts w:ascii="AbsaraSans-Regular" w:hAnsi="AbsaraSans-Regular"/>
          <w:sz w:val="20"/>
          <w:szCs w:val="20"/>
        </w:rPr>
        <w:t xml:space="preserve"> (www.diversite-musicale.org)</w:t>
      </w:r>
      <w:r w:rsidRPr="00522D98">
        <w:rPr>
          <w:rFonts w:ascii="AbsaraSans-Regular" w:hAnsi="AbsaraSans-Regular"/>
          <w:sz w:val="20"/>
          <w:szCs w:val="20"/>
        </w:rPr>
        <w:t xml:space="preserve">. </w:t>
      </w:r>
    </w:p>
    <w:p w:rsidR="00D4143C" w:rsidRPr="00522D98" w:rsidRDefault="00AF07A3" w:rsidP="00860548">
      <w:pPr>
        <w:pStyle w:val="Pardfaut"/>
        <w:numPr>
          <w:ilvl w:val="0"/>
          <w:numId w:val="2"/>
        </w:numPr>
        <w:rPr>
          <w:rFonts w:ascii="AbsaraSans-Regular" w:hAnsi="AbsaraSans-Regular"/>
          <w:sz w:val="20"/>
          <w:szCs w:val="20"/>
        </w:rPr>
      </w:pPr>
      <w:r w:rsidRPr="00522D98">
        <w:rPr>
          <w:rFonts w:ascii="AbsaraSans-Regular" w:hAnsi="AbsaraSans-Regular"/>
          <w:sz w:val="20"/>
          <w:szCs w:val="20"/>
          <w:u w:val="single"/>
        </w:rPr>
        <w:t>2017 :</w:t>
      </w:r>
      <w:r w:rsidRPr="00522D98">
        <w:rPr>
          <w:rFonts w:ascii="AbsaraSans-Regular" w:hAnsi="AbsaraSans-Regular"/>
          <w:sz w:val="20"/>
          <w:szCs w:val="20"/>
        </w:rPr>
        <w:t xml:space="preserve"> </w:t>
      </w:r>
    </w:p>
    <w:p w:rsidR="00D4143C" w:rsidRPr="00522D98" w:rsidRDefault="00AF07A3" w:rsidP="00D4143C">
      <w:pPr>
        <w:pStyle w:val="Pardfaut"/>
        <w:numPr>
          <w:ilvl w:val="1"/>
          <w:numId w:val="2"/>
        </w:numPr>
        <w:rPr>
          <w:rFonts w:ascii="AbsaraSans-Regular" w:hAnsi="AbsaraSans-Regular"/>
          <w:sz w:val="20"/>
          <w:szCs w:val="20"/>
        </w:rPr>
      </w:pPr>
      <w:r w:rsidRPr="00522D98">
        <w:rPr>
          <w:rFonts w:ascii="AbsaraSans-Regular" w:hAnsi="AbsaraSans-Regular"/>
          <w:sz w:val="20"/>
          <w:szCs w:val="20"/>
        </w:rPr>
        <w:t>2</w:t>
      </w:r>
      <w:r w:rsidRPr="00522D98">
        <w:rPr>
          <w:rFonts w:ascii="AbsaraSans-Regular" w:hAnsi="AbsaraSans-Regular"/>
          <w:sz w:val="20"/>
          <w:szCs w:val="20"/>
          <w:vertAlign w:val="superscript"/>
        </w:rPr>
        <w:t>e</w:t>
      </w:r>
      <w:r w:rsidRPr="00522D98">
        <w:rPr>
          <w:rFonts w:ascii="AbsaraSans-Regular" w:hAnsi="AbsaraSans-Regular"/>
          <w:sz w:val="20"/>
          <w:szCs w:val="20"/>
        </w:rPr>
        <w:t xml:space="preserve"> séminaire de la Coopération à Massy-Palaiseau</w:t>
      </w:r>
      <w:r w:rsidR="00D4143C" w:rsidRPr="00522D98">
        <w:rPr>
          <w:rFonts w:ascii="AbsaraSans-Regular" w:hAnsi="AbsaraSans-Regular"/>
          <w:sz w:val="20"/>
          <w:szCs w:val="20"/>
        </w:rPr>
        <w:t xml:space="preserve"> (mars 2017) ;</w:t>
      </w:r>
    </w:p>
    <w:p w:rsidR="00AF07A3" w:rsidRPr="00522D98" w:rsidRDefault="00D4143C" w:rsidP="00D4143C">
      <w:pPr>
        <w:pStyle w:val="Pardfaut"/>
        <w:numPr>
          <w:ilvl w:val="1"/>
          <w:numId w:val="2"/>
        </w:numPr>
        <w:rPr>
          <w:rFonts w:ascii="AbsaraSans-Regular" w:hAnsi="AbsaraSans-Regular"/>
          <w:sz w:val="20"/>
          <w:szCs w:val="20"/>
        </w:rPr>
      </w:pPr>
      <w:r w:rsidRPr="00522D98">
        <w:rPr>
          <w:rFonts w:ascii="AbsaraSans-Regular" w:hAnsi="AbsaraSans-Regular"/>
          <w:sz w:val="20"/>
          <w:szCs w:val="20"/>
        </w:rPr>
        <w:t>L</w:t>
      </w:r>
      <w:r w:rsidR="00AF07A3" w:rsidRPr="00522D98">
        <w:rPr>
          <w:rFonts w:ascii="AbsaraSans-Regular" w:hAnsi="AbsaraSans-Regular"/>
          <w:sz w:val="20"/>
          <w:szCs w:val="20"/>
        </w:rPr>
        <w:t>ancement du Tour de France du Développement d’</w:t>
      </w:r>
      <w:r w:rsidRPr="00522D98">
        <w:rPr>
          <w:rFonts w:ascii="AbsaraSans-Regular" w:hAnsi="AbsaraSans-Regular"/>
          <w:sz w:val="20"/>
          <w:szCs w:val="20"/>
        </w:rPr>
        <w:t>Artistes par la Coopération.</w:t>
      </w:r>
    </w:p>
    <w:p w:rsidR="0012796D" w:rsidRPr="00522D98" w:rsidRDefault="0012796D" w:rsidP="00D4143C">
      <w:pPr>
        <w:pStyle w:val="Pardfaut"/>
        <w:numPr>
          <w:ilvl w:val="1"/>
          <w:numId w:val="2"/>
        </w:numPr>
        <w:rPr>
          <w:rFonts w:ascii="AbsaraSans-Regular" w:hAnsi="AbsaraSans-Regular"/>
          <w:sz w:val="20"/>
          <w:szCs w:val="20"/>
        </w:rPr>
      </w:pPr>
      <w:r w:rsidRPr="00522D98">
        <w:rPr>
          <w:rFonts w:ascii="AbsaraSans-Regular" w:hAnsi="AbsaraSans-Regular"/>
          <w:sz w:val="20"/>
          <w:szCs w:val="20"/>
        </w:rPr>
        <w:t>Renco</w:t>
      </w:r>
      <w:r w:rsidR="005F0990">
        <w:rPr>
          <w:rFonts w:ascii="AbsaraSans-Regular" w:hAnsi="AbsaraSans-Regular"/>
          <w:sz w:val="20"/>
          <w:szCs w:val="20"/>
        </w:rPr>
        <w:t xml:space="preserve">ntre avec Rock Olivier Maistre, </w:t>
      </w:r>
      <w:r w:rsidRPr="00522D98">
        <w:rPr>
          <w:rFonts w:ascii="AbsaraSans-Regular" w:hAnsi="AbsaraSans-Regular"/>
          <w:sz w:val="20"/>
          <w:szCs w:val="20"/>
        </w:rPr>
        <w:t>dans le cadre de son rapport</w:t>
      </w:r>
      <w:r w:rsidR="00C36CC0" w:rsidRPr="00522D98">
        <w:rPr>
          <w:rFonts w:ascii="AbsaraSans-Regular" w:hAnsi="AbsaraSans-Regular"/>
          <w:sz w:val="20"/>
          <w:szCs w:val="20"/>
        </w:rPr>
        <w:t xml:space="preserve"> concernant le CNM</w:t>
      </w:r>
      <w:r w:rsidR="005F0990">
        <w:rPr>
          <w:rFonts w:ascii="AbsaraSans-Regular" w:hAnsi="AbsaraSans-Regular"/>
          <w:sz w:val="20"/>
          <w:szCs w:val="20"/>
        </w:rPr>
        <w:t>,</w:t>
      </w:r>
      <w:r w:rsidRPr="00522D98">
        <w:rPr>
          <w:rFonts w:ascii="AbsaraSans-Regular" w:hAnsi="AbsaraSans-Regular"/>
          <w:sz w:val="20"/>
          <w:szCs w:val="20"/>
        </w:rPr>
        <w:t xml:space="preserve"> par </w:t>
      </w:r>
      <w:proofErr w:type="spellStart"/>
      <w:r w:rsidRPr="00522D98">
        <w:rPr>
          <w:rFonts w:ascii="AbsaraSans-Regular" w:hAnsi="AbsaraSans-Regular"/>
          <w:sz w:val="20"/>
          <w:szCs w:val="20"/>
        </w:rPr>
        <w:t>Octopus</w:t>
      </w:r>
      <w:proofErr w:type="spellEnd"/>
      <w:r w:rsidRPr="00522D98">
        <w:rPr>
          <w:rFonts w:ascii="AbsaraSans-Regular" w:hAnsi="AbsaraSans-Regular"/>
          <w:sz w:val="20"/>
          <w:szCs w:val="20"/>
        </w:rPr>
        <w:t xml:space="preserve"> et le RIM (juillet 2017) ;</w:t>
      </w:r>
    </w:p>
    <w:p w:rsidR="00D4143C" w:rsidRPr="00522D98" w:rsidRDefault="00D4143C" w:rsidP="00D4143C">
      <w:pPr>
        <w:pStyle w:val="Pardfaut"/>
        <w:numPr>
          <w:ilvl w:val="1"/>
          <w:numId w:val="2"/>
        </w:numPr>
        <w:rPr>
          <w:rFonts w:ascii="AbsaraSans-Regular" w:hAnsi="AbsaraSans-Regular"/>
          <w:sz w:val="20"/>
          <w:szCs w:val="20"/>
        </w:rPr>
      </w:pPr>
      <w:r w:rsidRPr="00522D98">
        <w:rPr>
          <w:rFonts w:ascii="AbsaraSans-Regular" w:hAnsi="AbsaraSans-Regular"/>
          <w:sz w:val="20"/>
          <w:szCs w:val="20"/>
        </w:rPr>
        <w:t>Signature du 1er Contrat de Filière régional en Nouvelle–</w:t>
      </w:r>
      <w:r w:rsidR="00C36CC0" w:rsidRPr="00522D98">
        <w:rPr>
          <w:rFonts w:ascii="AbsaraSans-Regular" w:hAnsi="AbsaraSans-Regular"/>
          <w:sz w:val="20"/>
          <w:szCs w:val="20"/>
        </w:rPr>
        <w:t>Aquitaine</w:t>
      </w:r>
      <w:r w:rsidRPr="00522D98">
        <w:rPr>
          <w:rFonts w:ascii="AbsaraSans-Regular" w:hAnsi="AbsaraSans-Regular"/>
          <w:sz w:val="20"/>
          <w:szCs w:val="20"/>
        </w:rPr>
        <w:t xml:space="preserve"> (sept. 2017).</w:t>
      </w:r>
    </w:p>
    <w:p w:rsidR="00D4143C" w:rsidRPr="00522D98" w:rsidRDefault="00AF07A3" w:rsidP="00860548">
      <w:pPr>
        <w:pStyle w:val="Pardfaut"/>
        <w:numPr>
          <w:ilvl w:val="0"/>
          <w:numId w:val="2"/>
        </w:numPr>
        <w:rPr>
          <w:rFonts w:ascii="AbsaraSans-Regular" w:hAnsi="AbsaraSans-Regular"/>
          <w:sz w:val="20"/>
          <w:szCs w:val="20"/>
        </w:rPr>
      </w:pPr>
      <w:r w:rsidRPr="00522D98">
        <w:rPr>
          <w:rFonts w:ascii="AbsaraSans-Regular" w:hAnsi="AbsaraSans-Regular"/>
          <w:sz w:val="20"/>
          <w:szCs w:val="20"/>
          <w:u w:val="single"/>
        </w:rPr>
        <w:t>2018 :</w:t>
      </w:r>
      <w:r w:rsidRPr="00522D98">
        <w:rPr>
          <w:rFonts w:ascii="AbsaraSans-Regular" w:hAnsi="AbsaraSans-Regular"/>
          <w:sz w:val="20"/>
          <w:szCs w:val="20"/>
        </w:rPr>
        <w:t xml:space="preserve"> </w:t>
      </w:r>
    </w:p>
    <w:p w:rsidR="00AF07A3" w:rsidRPr="00522D98" w:rsidRDefault="00AF07A3" w:rsidP="00D4143C">
      <w:pPr>
        <w:pStyle w:val="Pardfaut"/>
        <w:numPr>
          <w:ilvl w:val="1"/>
          <w:numId w:val="2"/>
        </w:numPr>
        <w:rPr>
          <w:rFonts w:ascii="AbsaraSans-Regular" w:hAnsi="AbsaraSans-Regular"/>
          <w:spacing w:val="-2"/>
          <w:sz w:val="20"/>
          <w:szCs w:val="20"/>
        </w:rPr>
      </w:pPr>
      <w:r w:rsidRPr="00522D98">
        <w:rPr>
          <w:rFonts w:ascii="AbsaraSans-Regular" w:hAnsi="AbsaraSans-Regular"/>
          <w:spacing w:val="-2"/>
          <w:sz w:val="20"/>
          <w:szCs w:val="20"/>
        </w:rPr>
        <w:t>3</w:t>
      </w:r>
      <w:r w:rsidRPr="00522D98">
        <w:rPr>
          <w:rFonts w:ascii="AbsaraSans-Regular" w:hAnsi="AbsaraSans-Regular"/>
          <w:spacing w:val="-2"/>
          <w:sz w:val="20"/>
          <w:szCs w:val="20"/>
          <w:vertAlign w:val="superscript"/>
        </w:rPr>
        <w:t>e</w:t>
      </w:r>
      <w:r w:rsidRPr="00522D98">
        <w:rPr>
          <w:rFonts w:ascii="AbsaraSans-Regular" w:hAnsi="AbsaraSans-Regular"/>
          <w:spacing w:val="-2"/>
          <w:sz w:val="20"/>
          <w:szCs w:val="20"/>
        </w:rPr>
        <w:t xml:space="preserve"> stand commun de la Coopération </w:t>
      </w:r>
      <w:r w:rsidR="00D4143C" w:rsidRPr="00522D98">
        <w:rPr>
          <w:rFonts w:ascii="AbsaraSans-Regular" w:hAnsi="AbsaraSans-Regular"/>
          <w:spacing w:val="-2"/>
          <w:sz w:val="20"/>
          <w:szCs w:val="20"/>
        </w:rPr>
        <w:t xml:space="preserve">lors des BIS de Nantes (Janv. 2018) avec 12 réseaux constitués </w:t>
      </w:r>
      <w:r w:rsidR="00D2420B" w:rsidRPr="00522D98">
        <w:rPr>
          <w:rFonts w:ascii="AbsaraSans-Regular" w:hAnsi="AbsaraSans-Regular"/>
          <w:spacing w:val="-2"/>
          <w:sz w:val="20"/>
          <w:szCs w:val="20"/>
        </w:rPr>
        <w:t>(1200 structures )</w:t>
      </w:r>
      <w:r w:rsidR="00D4143C" w:rsidRPr="00522D98">
        <w:rPr>
          <w:rFonts w:ascii="AbsaraSans-Regular" w:hAnsi="AbsaraSans-Regular"/>
          <w:spacing w:val="-2"/>
          <w:sz w:val="20"/>
          <w:szCs w:val="20"/>
        </w:rPr>
        <w:t xml:space="preserve">et </w:t>
      </w:r>
      <w:r w:rsidR="001C733B" w:rsidRPr="00522D98">
        <w:rPr>
          <w:rFonts w:ascii="AbsaraSans-Regular" w:hAnsi="AbsaraSans-Regular"/>
          <w:spacing w:val="-2"/>
          <w:sz w:val="20"/>
          <w:szCs w:val="20"/>
        </w:rPr>
        <w:t>un territoire</w:t>
      </w:r>
      <w:r w:rsidR="00D4143C" w:rsidRPr="00522D98">
        <w:rPr>
          <w:rFonts w:ascii="AbsaraSans-Regular" w:hAnsi="AbsaraSans-Regular"/>
          <w:spacing w:val="-2"/>
          <w:sz w:val="20"/>
          <w:szCs w:val="20"/>
        </w:rPr>
        <w:t xml:space="preserve"> en </w:t>
      </w:r>
      <w:proofErr w:type="spellStart"/>
      <w:r w:rsidR="00D4143C" w:rsidRPr="00522D98">
        <w:rPr>
          <w:rFonts w:ascii="AbsaraSans-Regular" w:hAnsi="AbsaraSans-Regular"/>
          <w:spacing w:val="-2"/>
          <w:sz w:val="20"/>
          <w:szCs w:val="20"/>
        </w:rPr>
        <w:t>préfig</w:t>
      </w:r>
      <w:proofErr w:type="spellEnd"/>
      <w:r w:rsidR="00D2420B" w:rsidRPr="00522D98">
        <w:rPr>
          <w:rFonts w:ascii="AbsaraSans-Regular" w:hAnsi="AbsaraSans-Regular"/>
          <w:spacing w:val="-2"/>
          <w:sz w:val="20"/>
          <w:szCs w:val="20"/>
        </w:rPr>
        <w:t>’</w:t>
      </w:r>
      <w:r w:rsidR="00D4143C" w:rsidRPr="00522D98">
        <w:rPr>
          <w:rFonts w:ascii="AbsaraSans-Regular" w:hAnsi="AbsaraSans-Regular"/>
          <w:spacing w:val="-2"/>
          <w:sz w:val="20"/>
          <w:szCs w:val="20"/>
        </w:rPr>
        <w:t xml:space="preserve"> : </w:t>
      </w:r>
      <w:r w:rsidRPr="00522D98">
        <w:rPr>
          <w:rFonts w:ascii="AbsaraSans-Regular" w:hAnsi="AbsaraSans-Regular"/>
          <w:spacing w:val="-2"/>
          <w:sz w:val="20"/>
          <w:szCs w:val="20"/>
        </w:rPr>
        <w:t xml:space="preserve">la </w:t>
      </w:r>
      <w:proofErr w:type="spellStart"/>
      <w:r w:rsidRPr="00522D98">
        <w:rPr>
          <w:rFonts w:ascii="AbsaraSans-Regular" w:hAnsi="AbsaraSans-Regular"/>
          <w:spacing w:val="-2"/>
          <w:sz w:val="20"/>
          <w:szCs w:val="20"/>
        </w:rPr>
        <w:t>Fema</w:t>
      </w:r>
      <w:proofErr w:type="spellEnd"/>
      <w:r w:rsidRPr="00522D98">
        <w:rPr>
          <w:rFonts w:ascii="AbsaraSans-Regular" w:hAnsi="AbsaraSans-Regular"/>
          <w:spacing w:val="-2"/>
          <w:sz w:val="20"/>
          <w:szCs w:val="20"/>
        </w:rPr>
        <w:t xml:space="preserve"> (Bourgogne Franche-Comté), la </w:t>
      </w:r>
      <w:proofErr w:type="spellStart"/>
      <w:r w:rsidRPr="00522D98">
        <w:rPr>
          <w:rFonts w:ascii="AbsaraSans-Regular" w:hAnsi="AbsaraSans-Regular"/>
          <w:spacing w:val="-2"/>
          <w:sz w:val="20"/>
          <w:szCs w:val="20"/>
        </w:rPr>
        <w:t>Fraca</w:t>
      </w:r>
      <w:proofErr w:type="spellEnd"/>
      <w:r w:rsidRPr="00522D98">
        <w:rPr>
          <w:rFonts w:ascii="AbsaraSans-Regular" w:hAnsi="AbsaraSans-Regular"/>
          <w:spacing w:val="-2"/>
          <w:sz w:val="20"/>
          <w:szCs w:val="20"/>
        </w:rPr>
        <w:t>-MA (Centre Val de Loire), Grand Bureau (Auvergne Rhône-Alpes), Haute-Fidélité (Hauts de France), Octopus (Occitanie), le Pam (Région Sud &amp; Corse),</w:t>
      </w:r>
      <w:r w:rsidR="001C733B" w:rsidRPr="00522D98">
        <w:rPr>
          <w:rFonts w:ascii="AbsaraSans-Regular" w:hAnsi="AbsaraSans-Regular"/>
          <w:spacing w:val="-2"/>
          <w:sz w:val="20"/>
          <w:szCs w:val="20"/>
        </w:rPr>
        <w:t xml:space="preserve"> le </w:t>
      </w:r>
      <w:proofErr w:type="spellStart"/>
      <w:r w:rsidRPr="00522D98">
        <w:rPr>
          <w:rFonts w:ascii="AbsaraSans-Regular" w:hAnsi="AbsaraSans-Regular"/>
          <w:spacing w:val="-2"/>
          <w:sz w:val="20"/>
          <w:szCs w:val="20"/>
        </w:rPr>
        <w:t>Polca</w:t>
      </w:r>
      <w:proofErr w:type="spellEnd"/>
      <w:r w:rsidR="001C733B" w:rsidRPr="00522D98">
        <w:rPr>
          <w:rFonts w:ascii="AbsaraSans-Regular" w:hAnsi="AbsaraSans-Regular"/>
          <w:spacing w:val="-2"/>
          <w:sz w:val="20"/>
          <w:szCs w:val="20"/>
        </w:rPr>
        <w:t xml:space="preserve"> </w:t>
      </w:r>
      <w:r w:rsidRPr="00522D98">
        <w:rPr>
          <w:rFonts w:ascii="AbsaraSans-Regular" w:hAnsi="AbsaraSans-Regular"/>
          <w:spacing w:val="-2"/>
          <w:sz w:val="20"/>
          <w:szCs w:val="20"/>
        </w:rPr>
        <w:t xml:space="preserve">(Grand Est), </w:t>
      </w:r>
      <w:r w:rsidR="001C733B" w:rsidRPr="00522D98">
        <w:rPr>
          <w:rFonts w:ascii="AbsaraSans-Regular" w:hAnsi="AbsaraSans-Regular"/>
          <w:spacing w:val="-2"/>
          <w:sz w:val="20"/>
          <w:szCs w:val="20"/>
        </w:rPr>
        <w:t>l</w:t>
      </w:r>
      <w:r w:rsidRPr="00522D98">
        <w:rPr>
          <w:rFonts w:ascii="AbsaraSans-Regular" w:hAnsi="AbsaraSans-Regular"/>
          <w:spacing w:val="-2"/>
          <w:sz w:val="20"/>
          <w:szCs w:val="20"/>
        </w:rPr>
        <w:t xml:space="preserve">e Pôle (Pays de la Loire), le PRMA (La Réunion), le Rif (Ile-de-France), le Rim (Nouvelle Aquitaine) et </w:t>
      </w:r>
      <w:proofErr w:type="spellStart"/>
      <w:r w:rsidRPr="00522D98">
        <w:rPr>
          <w:rFonts w:ascii="AbsaraSans-Regular" w:hAnsi="AbsaraSans-Regular"/>
          <w:spacing w:val="-2"/>
          <w:sz w:val="20"/>
          <w:szCs w:val="20"/>
        </w:rPr>
        <w:t>RMan</w:t>
      </w:r>
      <w:proofErr w:type="spellEnd"/>
      <w:r w:rsidRPr="00522D98">
        <w:rPr>
          <w:rFonts w:ascii="AbsaraSans-Regular" w:hAnsi="AbsaraSans-Regular"/>
          <w:spacing w:val="-2"/>
          <w:sz w:val="20"/>
          <w:szCs w:val="20"/>
        </w:rPr>
        <w:t xml:space="preserve"> (Normandie)</w:t>
      </w:r>
      <w:r w:rsidR="00D4143C" w:rsidRPr="00522D98">
        <w:rPr>
          <w:rFonts w:ascii="AbsaraSans-Regular" w:hAnsi="AbsaraSans-Regular"/>
          <w:spacing w:val="-2"/>
          <w:sz w:val="20"/>
          <w:szCs w:val="20"/>
        </w:rPr>
        <w:t>, ainsi qu’</w:t>
      </w:r>
      <w:proofErr w:type="spellStart"/>
      <w:r w:rsidR="00D4143C" w:rsidRPr="00522D98">
        <w:rPr>
          <w:rFonts w:ascii="AbsaraSans-Regular" w:hAnsi="AbsaraSans-Regular"/>
          <w:spacing w:val="-2"/>
          <w:sz w:val="20"/>
          <w:szCs w:val="20"/>
        </w:rPr>
        <w:t>Apres</w:t>
      </w:r>
      <w:r w:rsidR="00D2420B" w:rsidRPr="00522D98">
        <w:rPr>
          <w:rFonts w:ascii="AbsaraSans-Regular" w:hAnsi="AbsaraSans-Regular"/>
          <w:spacing w:val="-2"/>
          <w:sz w:val="20"/>
          <w:szCs w:val="20"/>
        </w:rPr>
        <w:t>M</w:t>
      </w:r>
      <w:r w:rsidR="00D4143C" w:rsidRPr="00522D98">
        <w:rPr>
          <w:rFonts w:ascii="AbsaraSans-Regular" w:hAnsi="AbsaraSans-Regular"/>
          <w:spacing w:val="-2"/>
          <w:sz w:val="20"/>
          <w:szCs w:val="20"/>
        </w:rPr>
        <w:t>ai</w:t>
      </w:r>
      <w:proofErr w:type="spellEnd"/>
      <w:r w:rsidR="00D4143C" w:rsidRPr="00522D98">
        <w:rPr>
          <w:rFonts w:ascii="AbsaraSans-Regular" w:hAnsi="AbsaraSans-Regular"/>
          <w:spacing w:val="-2"/>
          <w:sz w:val="20"/>
          <w:szCs w:val="20"/>
        </w:rPr>
        <w:t>/BWS/</w:t>
      </w:r>
      <w:proofErr w:type="spellStart"/>
      <w:r w:rsidR="00D4143C" w:rsidRPr="00522D98">
        <w:rPr>
          <w:rFonts w:ascii="AbsaraSans-Regular" w:hAnsi="AbsaraSans-Regular"/>
          <w:spacing w:val="-2"/>
          <w:sz w:val="20"/>
          <w:szCs w:val="20"/>
        </w:rPr>
        <w:t>MdP</w:t>
      </w:r>
      <w:proofErr w:type="spellEnd"/>
      <w:r w:rsidR="00D4143C" w:rsidRPr="00522D98">
        <w:rPr>
          <w:rFonts w:ascii="AbsaraSans-Regular" w:hAnsi="AbsaraSans-Regular"/>
          <w:spacing w:val="-2"/>
          <w:sz w:val="20"/>
          <w:szCs w:val="20"/>
        </w:rPr>
        <w:t xml:space="preserve"> (Bretagne) ;</w:t>
      </w:r>
    </w:p>
    <w:p w:rsidR="00EF3522" w:rsidRPr="00522D98" w:rsidRDefault="00C36CC0" w:rsidP="00D4143C">
      <w:pPr>
        <w:pStyle w:val="Pardfaut"/>
        <w:numPr>
          <w:ilvl w:val="1"/>
          <w:numId w:val="2"/>
        </w:numPr>
        <w:rPr>
          <w:rFonts w:ascii="AbsaraSans-Regular" w:hAnsi="AbsaraSans-Regular"/>
          <w:sz w:val="20"/>
          <w:szCs w:val="20"/>
        </w:rPr>
      </w:pPr>
      <w:r w:rsidRPr="00522D98">
        <w:rPr>
          <w:rFonts w:ascii="AbsaraSans-Regular" w:hAnsi="AbsaraSans-Regular"/>
          <w:sz w:val="20"/>
          <w:szCs w:val="20"/>
        </w:rPr>
        <w:t>Co-</w:t>
      </w:r>
      <w:r w:rsidR="00EF3522" w:rsidRPr="00522D98">
        <w:rPr>
          <w:rFonts w:ascii="AbsaraSans-Regular" w:hAnsi="AbsaraSans-Regular"/>
          <w:sz w:val="20"/>
          <w:szCs w:val="20"/>
        </w:rPr>
        <w:t>Organisation du 1er débat public sur les contrats de filière, lors des BIS 2018 ;</w:t>
      </w:r>
    </w:p>
    <w:p w:rsidR="00EF3522" w:rsidRPr="00522D98" w:rsidRDefault="00EF3522" w:rsidP="00EF3522">
      <w:pPr>
        <w:pStyle w:val="Pardfaut"/>
        <w:numPr>
          <w:ilvl w:val="1"/>
          <w:numId w:val="2"/>
        </w:numPr>
        <w:rPr>
          <w:rFonts w:ascii="AbsaraSans-Regular" w:hAnsi="AbsaraSans-Regular"/>
          <w:sz w:val="20"/>
          <w:szCs w:val="20"/>
        </w:rPr>
      </w:pPr>
      <w:r w:rsidRPr="00522D98">
        <w:rPr>
          <w:rFonts w:ascii="AbsaraSans-Regular" w:hAnsi="AbsaraSans-Regular"/>
          <w:sz w:val="20"/>
          <w:szCs w:val="20"/>
        </w:rPr>
        <w:t xml:space="preserve">Poursuite </w:t>
      </w:r>
      <w:r w:rsidR="00D4143C" w:rsidRPr="00522D98">
        <w:rPr>
          <w:rFonts w:ascii="AbsaraSans-Regular" w:hAnsi="AbsaraSans-Regular"/>
          <w:sz w:val="20"/>
          <w:szCs w:val="20"/>
        </w:rPr>
        <w:t>du Tour de France du Développement d’Artistes </w:t>
      </w:r>
      <w:r w:rsidRPr="00522D98">
        <w:rPr>
          <w:rFonts w:ascii="AbsaraSans-Regular" w:hAnsi="AbsaraSans-Regular"/>
          <w:sz w:val="20"/>
          <w:szCs w:val="20"/>
        </w:rPr>
        <w:t xml:space="preserve">+ </w:t>
      </w:r>
      <w:r w:rsidR="00D4143C" w:rsidRPr="00522D98">
        <w:rPr>
          <w:rFonts w:ascii="AbsaraSans-Regular" w:hAnsi="AbsaraSans-Regular"/>
          <w:sz w:val="20"/>
          <w:szCs w:val="20"/>
        </w:rPr>
        <w:t>lancement d</w:t>
      </w:r>
      <w:r w:rsidRPr="00522D98">
        <w:rPr>
          <w:rFonts w:ascii="AbsaraSans-Regular" w:hAnsi="AbsaraSans-Regular"/>
          <w:sz w:val="20"/>
          <w:szCs w:val="20"/>
        </w:rPr>
        <w:t>e l’E</w:t>
      </w:r>
      <w:r w:rsidR="00D4143C" w:rsidRPr="00522D98">
        <w:rPr>
          <w:rFonts w:ascii="AbsaraSans-Regular" w:hAnsi="AbsaraSans-Regular"/>
          <w:sz w:val="20"/>
          <w:szCs w:val="20"/>
        </w:rPr>
        <w:t xml:space="preserve">tude </w:t>
      </w:r>
      <w:r w:rsidRPr="00522D98">
        <w:rPr>
          <w:rFonts w:ascii="AbsaraSans-Regular" w:hAnsi="AbsaraSans-Regular"/>
          <w:sz w:val="20"/>
          <w:szCs w:val="20"/>
        </w:rPr>
        <w:t>nationale sur le développement d’artistes</w:t>
      </w:r>
      <w:r w:rsidR="00D4143C" w:rsidRPr="00522D98">
        <w:rPr>
          <w:rFonts w:ascii="AbsaraSans-Regular" w:hAnsi="AbsaraSans-Regular"/>
          <w:sz w:val="20"/>
          <w:szCs w:val="20"/>
        </w:rPr>
        <w:t> </w:t>
      </w:r>
      <w:r w:rsidRPr="00522D98">
        <w:rPr>
          <w:rFonts w:ascii="AbsaraSans-Regular" w:hAnsi="AbsaraSans-Regular"/>
          <w:sz w:val="20"/>
          <w:szCs w:val="20"/>
        </w:rPr>
        <w:t xml:space="preserve">par la Coopération </w:t>
      </w:r>
      <w:r w:rsidR="00D4143C" w:rsidRPr="00522D98">
        <w:rPr>
          <w:rFonts w:ascii="AbsaraSans-Regular" w:hAnsi="AbsaraSans-Regular"/>
          <w:sz w:val="20"/>
          <w:szCs w:val="20"/>
        </w:rPr>
        <w:t>;</w:t>
      </w:r>
    </w:p>
    <w:p w:rsidR="00EF3522" w:rsidRPr="00522D98" w:rsidRDefault="0012796D" w:rsidP="00EF3522">
      <w:pPr>
        <w:pStyle w:val="Pardfaut"/>
        <w:numPr>
          <w:ilvl w:val="1"/>
          <w:numId w:val="2"/>
        </w:numPr>
        <w:rPr>
          <w:rFonts w:ascii="AbsaraSans-Regular" w:hAnsi="AbsaraSans-Regular"/>
          <w:spacing w:val="-4"/>
          <w:sz w:val="20"/>
          <w:szCs w:val="20"/>
        </w:rPr>
      </w:pPr>
      <w:r w:rsidRPr="00522D98">
        <w:rPr>
          <w:rFonts w:ascii="AbsaraSans-Regular" w:hAnsi="AbsaraSans-Regular"/>
          <w:spacing w:val="-4"/>
          <w:sz w:val="20"/>
          <w:szCs w:val="20"/>
        </w:rPr>
        <w:t>1</w:t>
      </w:r>
      <w:r w:rsidRPr="00522D98">
        <w:rPr>
          <w:rFonts w:ascii="AbsaraSans-Regular" w:hAnsi="AbsaraSans-Regular"/>
          <w:spacing w:val="-4"/>
          <w:sz w:val="20"/>
          <w:szCs w:val="20"/>
          <w:vertAlign w:val="superscript"/>
        </w:rPr>
        <w:t>ère</w:t>
      </w:r>
      <w:r w:rsidRPr="00522D98">
        <w:rPr>
          <w:rFonts w:ascii="AbsaraSans-Regular" w:hAnsi="AbsaraSans-Regular"/>
          <w:spacing w:val="-4"/>
          <w:sz w:val="20"/>
          <w:szCs w:val="20"/>
        </w:rPr>
        <w:t xml:space="preserve"> r</w:t>
      </w:r>
      <w:r w:rsidR="00EF3522" w:rsidRPr="00522D98">
        <w:rPr>
          <w:rFonts w:ascii="AbsaraSans-Regular" w:hAnsi="AbsaraSans-Regular"/>
          <w:spacing w:val="-4"/>
          <w:sz w:val="20"/>
          <w:szCs w:val="20"/>
        </w:rPr>
        <w:t>éu</w:t>
      </w:r>
      <w:r w:rsidR="001C733B" w:rsidRPr="00522D98">
        <w:rPr>
          <w:rFonts w:ascii="AbsaraSans-Regular" w:hAnsi="AbsaraSans-Regular"/>
          <w:spacing w:val="-4"/>
          <w:sz w:val="20"/>
          <w:szCs w:val="20"/>
        </w:rPr>
        <w:t>nion</w:t>
      </w:r>
      <w:r w:rsidR="00EF3522" w:rsidRPr="00522D98">
        <w:rPr>
          <w:rFonts w:ascii="AbsaraSans-Regular" w:hAnsi="AbsaraSans-Regular"/>
          <w:spacing w:val="-4"/>
          <w:sz w:val="20"/>
          <w:szCs w:val="20"/>
        </w:rPr>
        <w:t xml:space="preserve"> </w:t>
      </w:r>
      <w:r w:rsidR="001C733B" w:rsidRPr="00522D98">
        <w:rPr>
          <w:rFonts w:ascii="AbsaraSans-Regular" w:hAnsi="AbsaraSans-Regular"/>
          <w:spacing w:val="-4"/>
          <w:sz w:val="20"/>
          <w:szCs w:val="20"/>
        </w:rPr>
        <w:t xml:space="preserve">interne </w:t>
      </w:r>
      <w:r w:rsidR="00EF3522" w:rsidRPr="00522D98">
        <w:rPr>
          <w:rFonts w:ascii="AbsaraSans-Regular" w:hAnsi="AbsaraSans-Regular"/>
          <w:spacing w:val="-4"/>
          <w:sz w:val="20"/>
          <w:szCs w:val="20"/>
        </w:rPr>
        <w:t xml:space="preserve">de </w:t>
      </w:r>
      <w:r w:rsidR="001C733B" w:rsidRPr="00522D98">
        <w:rPr>
          <w:rFonts w:ascii="AbsaraSans-Regular" w:hAnsi="AbsaraSans-Regular"/>
          <w:spacing w:val="-4"/>
          <w:sz w:val="20"/>
          <w:szCs w:val="20"/>
        </w:rPr>
        <w:t>partage</w:t>
      </w:r>
      <w:r w:rsidR="00EF3522" w:rsidRPr="00522D98">
        <w:rPr>
          <w:rFonts w:ascii="AbsaraSans-Regular" w:hAnsi="AbsaraSans-Regular"/>
          <w:spacing w:val="-4"/>
          <w:sz w:val="20"/>
          <w:szCs w:val="20"/>
        </w:rPr>
        <w:t xml:space="preserve"> </w:t>
      </w:r>
      <w:r w:rsidR="001C733B" w:rsidRPr="00522D98">
        <w:rPr>
          <w:rFonts w:ascii="AbsaraSans-Regular" w:hAnsi="AbsaraSans-Regular"/>
          <w:spacing w:val="-4"/>
          <w:sz w:val="20"/>
          <w:szCs w:val="20"/>
        </w:rPr>
        <w:t>sur les</w:t>
      </w:r>
      <w:r w:rsidR="00EF3522" w:rsidRPr="00522D98">
        <w:rPr>
          <w:rFonts w:ascii="AbsaraSans-Regular" w:hAnsi="AbsaraSans-Regular"/>
          <w:spacing w:val="-4"/>
          <w:sz w:val="20"/>
          <w:szCs w:val="20"/>
        </w:rPr>
        <w:t xml:space="preserve"> Contrats de filière, à Bordeaux (mars 2018)</w:t>
      </w:r>
      <w:r w:rsidR="001C733B" w:rsidRPr="00522D98">
        <w:rPr>
          <w:rFonts w:ascii="AbsaraSans-Regular" w:hAnsi="AbsaraSans-Regular"/>
          <w:spacing w:val="-4"/>
          <w:sz w:val="20"/>
          <w:szCs w:val="20"/>
        </w:rPr>
        <w:t> ;</w:t>
      </w:r>
    </w:p>
    <w:p w:rsidR="00EF3522" w:rsidRPr="00522D98" w:rsidRDefault="00EF3522" w:rsidP="00EF3522">
      <w:pPr>
        <w:pStyle w:val="Pardfaut"/>
        <w:numPr>
          <w:ilvl w:val="1"/>
          <w:numId w:val="2"/>
        </w:numPr>
        <w:rPr>
          <w:rFonts w:ascii="AbsaraSans-Regular" w:hAnsi="AbsaraSans-Regular"/>
          <w:sz w:val="20"/>
          <w:szCs w:val="20"/>
        </w:rPr>
      </w:pPr>
      <w:r w:rsidRPr="00522D98">
        <w:rPr>
          <w:rFonts w:ascii="AbsaraSans-Regular" w:hAnsi="AbsaraSans-Regular"/>
          <w:sz w:val="20"/>
          <w:szCs w:val="20"/>
        </w:rPr>
        <w:t>Courrier</w:t>
      </w:r>
      <w:r w:rsidR="001C733B" w:rsidRPr="00522D98">
        <w:rPr>
          <w:rFonts w:ascii="AbsaraSans-Regular" w:hAnsi="AbsaraSans-Regular"/>
          <w:sz w:val="20"/>
          <w:szCs w:val="20"/>
        </w:rPr>
        <w:t xml:space="preserve"> commun</w:t>
      </w:r>
      <w:r w:rsidRPr="00522D98">
        <w:rPr>
          <w:rFonts w:ascii="AbsaraSans-Regular" w:hAnsi="AbsaraSans-Regular"/>
          <w:sz w:val="20"/>
          <w:szCs w:val="20"/>
        </w:rPr>
        <w:t xml:space="preserve"> de la Coopération à la ministre de la Culture, Françoise </w:t>
      </w:r>
      <w:proofErr w:type="spellStart"/>
      <w:r w:rsidRPr="00522D98">
        <w:rPr>
          <w:rFonts w:ascii="AbsaraSans-Regular" w:hAnsi="AbsaraSans-Regular"/>
          <w:sz w:val="20"/>
          <w:szCs w:val="20"/>
        </w:rPr>
        <w:t>Nyssen</w:t>
      </w:r>
      <w:proofErr w:type="spellEnd"/>
      <w:r w:rsidRPr="00522D98">
        <w:rPr>
          <w:rFonts w:ascii="AbsaraSans-Regular" w:hAnsi="AbsaraSans-Regular"/>
          <w:sz w:val="20"/>
          <w:szCs w:val="20"/>
        </w:rPr>
        <w:t>, à propos de la méthodologie des Contrats de filière (avril 2018) ;</w:t>
      </w:r>
    </w:p>
    <w:p w:rsidR="0012796D" w:rsidRPr="00522D98" w:rsidRDefault="0012796D" w:rsidP="00EF3522">
      <w:pPr>
        <w:pStyle w:val="Pardfaut"/>
        <w:numPr>
          <w:ilvl w:val="1"/>
          <w:numId w:val="2"/>
        </w:numPr>
        <w:rPr>
          <w:rFonts w:ascii="AbsaraSans-Regular" w:hAnsi="AbsaraSans-Regular"/>
          <w:sz w:val="20"/>
          <w:szCs w:val="20"/>
        </w:rPr>
      </w:pPr>
      <w:r w:rsidRPr="00522D98">
        <w:rPr>
          <w:rFonts w:ascii="AbsaraSans-Regular" w:hAnsi="AbsaraSans-Regular"/>
          <w:sz w:val="20"/>
          <w:szCs w:val="20"/>
        </w:rPr>
        <w:t xml:space="preserve">Contribution de la Coopération </w:t>
      </w:r>
      <w:r w:rsidR="00C36CC0" w:rsidRPr="00522D98">
        <w:rPr>
          <w:rFonts w:ascii="AbsaraSans-Regular" w:hAnsi="AbsaraSans-Regular"/>
          <w:sz w:val="20"/>
          <w:szCs w:val="20"/>
        </w:rPr>
        <w:t xml:space="preserve">lors </w:t>
      </w:r>
      <w:r w:rsidRPr="00522D98">
        <w:rPr>
          <w:rFonts w:ascii="AbsaraSans-Regular" w:hAnsi="AbsaraSans-Regular"/>
          <w:sz w:val="20"/>
          <w:szCs w:val="20"/>
        </w:rPr>
        <w:t>de la journée « Pour une concertation sur les politiques publiques en faveur des musiques » à l’Assemblée Nat</w:t>
      </w:r>
      <w:r w:rsidR="00C36CC0" w:rsidRPr="00522D98">
        <w:rPr>
          <w:rFonts w:ascii="AbsaraSans-Regular" w:hAnsi="AbsaraSans-Regular"/>
          <w:sz w:val="20"/>
          <w:szCs w:val="20"/>
        </w:rPr>
        <w:t>.</w:t>
      </w:r>
      <w:r w:rsidRPr="00522D98">
        <w:rPr>
          <w:rFonts w:ascii="AbsaraSans-Regular" w:hAnsi="AbsaraSans-Regular"/>
          <w:sz w:val="20"/>
          <w:szCs w:val="20"/>
        </w:rPr>
        <w:t xml:space="preserve"> (</w:t>
      </w:r>
      <w:r w:rsidR="00C36CC0" w:rsidRPr="00522D98">
        <w:rPr>
          <w:rFonts w:ascii="AbsaraSans-Regular" w:hAnsi="AbsaraSans-Regular"/>
          <w:sz w:val="20"/>
          <w:szCs w:val="20"/>
        </w:rPr>
        <w:t>a</w:t>
      </w:r>
      <w:r w:rsidRPr="00522D98">
        <w:rPr>
          <w:rFonts w:ascii="AbsaraSans-Regular" w:hAnsi="AbsaraSans-Regular"/>
          <w:sz w:val="20"/>
          <w:szCs w:val="20"/>
        </w:rPr>
        <w:t>vril 2018) ;</w:t>
      </w:r>
    </w:p>
    <w:p w:rsidR="00EF3522" w:rsidRPr="00522D98" w:rsidRDefault="00EF3522" w:rsidP="00EF3522">
      <w:pPr>
        <w:pStyle w:val="Pardfaut"/>
        <w:numPr>
          <w:ilvl w:val="1"/>
          <w:numId w:val="2"/>
        </w:numPr>
        <w:rPr>
          <w:rFonts w:ascii="AbsaraSans-Regular" w:hAnsi="AbsaraSans-Regular"/>
          <w:sz w:val="20"/>
          <w:szCs w:val="20"/>
        </w:rPr>
      </w:pPr>
      <w:r w:rsidRPr="00522D98">
        <w:rPr>
          <w:rFonts w:ascii="AbsaraSans-Regular" w:hAnsi="AbsaraSans-Regular"/>
          <w:sz w:val="20"/>
          <w:szCs w:val="20"/>
        </w:rPr>
        <w:t>Invitation conjointe des pôles et réseaux régionaux MA par la directrice DGCA du ministère de la culture et des directeur/</w:t>
      </w:r>
      <w:proofErr w:type="spellStart"/>
      <w:r w:rsidRPr="00522D98">
        <w:rPr>
          <w:rFonts w:ascii="AbsaraSans-Regular" w:hAnsi="AbsaraSans-Regular"/>
          <w:sz w:val="20"/>
          <w:szCs w:val="20"/>
        </w:rPr>
        <w:t>trices</w:t>
      </w:r>
      <w:proofErr w:type="spellEnd"/>
      <w:r w:rsidRPr="00522D98">
        <w:rPr>
          <w:rFonts w:ascii="AbsaraSans-Regular" w:hAnsi="AbsaraSans-Regular"/>
          <w:sz w:val="20"/>
          <w:szCs w:val="20"/>
        </w:rPr>
        <w:t xml:space="preserve"> des DRAC </w:t>
      </w:r>
      <w:r w:rsidR="0012796D" w:rsidRPr="00522D98">
        <w:rPr>
          <w:rFonts w:ascii="AbsaraSans-Regular" w:hAnsi="AbsaraSans-Regular"/>
          <w:sz w:val="20"/>
          <w:szCs w:val="20"/>
        </w:rPr>
        <w:t>(mai 2018)</w:t>
      </w:r>
      <w:r w:rsidRPr="00522D98">
        <w:rPr>
          <w:rFonts w:ascii="AbsaraSans-Regular" w:hAnsi="AbsaraSans-Regular"/>
          <w:sz w:val="20"/>
          <w:szCs w:val="20"/>
        </w:rPr>
        <w:t> ;</w:t>
      </w:r>
    </w:p>
    <w:p w:rsidR="00EF3522" w:rsidRPr="00522D98" w:rsidRDefault="00EF3522" w:rsidP="00EF3522">
      <w:pPr>
        <w:pStyle w:val="Pardfaut"/>
        <w:numPr>
          <w:ilvl w:val="1"/>
          <w:numId w:val="2"/>
        </w:numPr>
        <w:rPr>
          <w:rFonts w:ascii="AbsaraSans-Regular" w:hAnsi="AbsaraSans-Regular"/>
          <w:sz w:val="20"/>
          <w:szCs w:val="20"/>
        </w:rPr>
      </w:pPr>
      <w:r w:rsidRPr="00522D98">
        <w:rPr>
          <w:rFonts w:ascii="AbsaraSans-Regular" w:hAnsi="AbsaraSans-Regular"/>
          <w:sz w:val="20"/>
          <w:szCs w:val="20"/>
        </w:rPr>
        <w:t>3e séminaire de la Coopération</w:t>
      </w:r>
      <w:r w:rsidR="0012796D" w:rsidRPr="00522D98">
        <w:rPr>
          <w:rFonts w:ascii="AbsaraSans-Regular" w:hAnsi="AbsaraSans-Regular"/>
          <w:sz w:val="20"/>
          <w:szCs w:val="20"/>
        </w:rPr>
        <w:t>, à Bordeaux (juin 2018) ;</w:t>
      </w:r>
    </w:p>
    <w:p w:rsidR="0012796D" w:rsidRPr="00522D98" w:rsidRDefault="0012796D" w:rsidP="00EF3522">
      <w:pPr>
        <w:pStyle w:val="Pardfaut"/>
        <w:numPr>
          <w:ilvl w:val="1"/>
          <w:numId w:val="2"/>
        </w:numPr>
        <w:rPr>
          <w:rFonts w:ascii="AbsaraSans-Regular" w:hAnsi="AbsaraSans-Regular"/>
          <w:sz w:val="20"/>
          <w:szCs w:val="20"/>
        </w:rPr>
      </w:pPr>
      <w:r w:rsidRPr="00522D98">
        <w:rPr>
          <w:rFonts w:ascii="AbsaraSans-Regular" w:hAnsi="AbsaraSans-Regular"/>
          <w:sz w:val="20"/>
          <w:szCs w:val="20"/>
        </w:rPr>
        <w:t>Participation du RIM au titre de la Coopération</w:t>
      </w:r>
      <w:r w:rsidR="007B5298" w:rsidRPr="00522D98">
        <w:rPr>
          <w:rFonts w:ascii="AbsaraSans-Regular" w:hAnsi="AbsaraSans-Regular"/>
          <w:sz w:val="20"/>
          <w:szCs w:val="20"/>
        </w:rPr>
        <w:t xml:space="preserve"> aux auditions de la mission de préfiguration du CNM à La Rochelle (juillet 2018) ;</w:t>
      </w:r>
    </w:p>
    <w:p w:rsidR="00F832DA" w:rsidRPr="00522D98" w:rsidRDefault="005A588B" w:rsidP="00F832DA">
      <w:pPr>
        <w:pStyle w:val="Pardfaut"/>
        <w:numPr>
          <w:ilvl w:val="1"/>
          <w:numId w:val="2"/>
        </w:numPr>
        <w:rPr>
          <w:rFonts w:ascii="AbsaraSans-Regular" w:hAnsi="AbsaraSans-Regular"/>
          <w:sz w:val="20"/>
          <w:szCs w:val="20"/>
        </w:rPr>
      </w:pPr>
      <w:r w:rsidRPr="00522D98">
        <w:rPr>
          <w:rFonts w:ascii="AbsaraSans-Regular" w:hAnsi="AbsaraSans-Regular"/>
          <w:sz w:val="20"/>
          <w:szCs w:val="20"/>
        </w:rPr>
        <w:t xml:space="preserve">Participation du Rif, du </w:t>
      </w:r>
      <w:r w:rsidR="00F832DA" w:rsidRPr="00522D98">
        <w:rPr>
          <w:rFonts w:ascii="AbsaraSans-Regular" w:hAnsi="AbsaraSans-Regular"/>
          <w:sz w:val="20"/>
          <w:szCs w:val="20"/>
        </w:rPr>
        <w:t xml:space="preserve">Pam, du </w:t>
      </w:r>
      <w:proofErr w:type="spellStart"/>
      <w:r w:rsidR="00F832DA" w:rsidRPr="00522D98">
        <w:rPr>
          <w:rFonts w:ascii="AbsaraSans-Regular" w:hAnsi="AbsaraSans-Regular"/>
          <w:sz w:val="20"/>
          <w:szCs w:val="20"/>
        </w:rPr>
        <w:t>Polca</w:t>
      </w:r>
      <w:proofErr w:type="spellEnd"/>
      <w:r w:rsidR="00F832DA" w:rsidRPr="00522D98">
        <w:rPr>
          <w:rFonts w:ascii="AbsaraSans-Regular" w:hAnsi="AbsaraSans-Regular"/>
          <w:sz w:val="20"/>
          <w:szCs w:val="20"/>
        </w:rPr>
        <w:t xml:space="preserve"> </w:t>
      </w:r>
      <w:r w:rsidRPr="00522D98">
        <w:rPr>
          <w:rFonts w:ascii="AbsaraSans-Regular" w:hAnsi="AbsaraSans-Regular"/>
          <w:sz w:val="20"/>
          <w:szCs w:val="20"/>
        </w:rPr>
        <w:t xml:space="preserve">et du Pôle, </w:t>
      </w:r>
      <w:r w:rsidR="00F832DA" w:rsidRPr="00522D98">
        <w:rPr>
          <w:rFonts w:ascii="AbsaraSans-Regular" w:hAnsi="AbsaraSans-Regular"/>
          <w:sz w:val="20"/>
          <w:szCs w:val="20"/>
        </w:rPr>
        <w:t xml:space="preserve">aux auditions de la mission de </w:t>
      </w:r>
      <w:proofErr w:type="spellStart"/>
      <w:r w:rsidR="00F832DA" w:rsidRPr="00522D98">
        <w:rPr>
          <w:rFonts w:ascii="AbsaraSans-Regular" w:hAnsi="AbsaraSans-Regular"/>
          <w:sz w:val="20"/>
          <w:szCs w:val="20"/>
        </w:rPr>
        <w:t>préfig</w:t>
      </w:r>
      <w:proofErr w:type="spellEnd"/>
      <w:r w:rsidRPr="00522D98">
        <w:rPr>
          <w:rFonts w:ascii="AbsaraSans-Regular" w:hAnsi="AbsaraSans-Regular"/>
          <w:sz w:val="20"/>
          <w:szCs w:val="20"/>
        </w:rPr>
        <w:t>.</w:t>
      </w:r>
      <w:r w:rsidR="00F832DA" w:rsidRPr="00522D98">
        <w:rPr>
          <w:rFonts w:ascii="AbsaraSans-Regular" w:hAnsi="AbsaraSans-Regular"/>
          <w:sz w:val="20"/>
          <w:szCs w:val="20"/>
        </w:rPr>
        <w:t xml:space="preserve"> du CNM à l’Assemblée </w:t>
      </w:r>
      <w:proofErr w:type="spellStart"/>
      <w:r w:rsidR="00F832DA" w:rsidRPr="00522D98">
        <w:rPr>
          <w:rFonts w:ascii="AbsaraSans-Regular" w:hAnsi="AbsaraSans-Regular"/>
          <w:sz w:val="20"/>
          <w:szCs w:val="20"/>
        </w:rPr>
        <w:t>nat</w:t>
      </w:r>
      <w:proofErr w:type="spellEnd"/>
      <w:r w:rsidRPr="00522D98">
        <w:rPr>
          <w:rFonts w:ascii="AbsaraSans-Regular" w:hAnsi="AbsaraSans-Regular"/>
          <w:sz w:val="20"/>
          <w:szCs w:val="20"/>
        </w:rPr>
        <w:t>.</w:t>
      </w:r>
      <w:r w:rsidR="00F832DA" w:rsidRPr="00522D98">
        <w:rPr>
          <w:rFonts w:ascii="AbsaraSans-Regular" w:hAnsi="AbsaraSans-Regular"/>
          <w:sz w:val="20"/>
          <w:szCs w:val="20"/>
        </w:rPr>
        <w:t xml:space="preserve"> (juillet 2018) </w:t>
      </w:r>
      <w:r w:rsidRPr="00522D98">
        <w:rPr>
          <w:rFonts w:ascii="AbsaraSans-Regular" w:hAnsi="AbsaraSans-Regular"/>
          <w:sz w:val="20"/>
          <w:szCs w:val="20"/>
        </w:rPr>
        <w:t>dans le cadre de l’inter-fédé. ;</w:t>
      </w:r>
    </w:p>
    <w:p w:rsidR="0012796D" w:rsidRPr="00522D98" w:rsidRDefault="0012796D" w:rsidP="00EF3522">
      <w:pPr>
        <w:pStyle w:val="Pardfaut"/>
        <w:numPr>
          <w:ilvl w:val="1"/>
          <w:numId w:val="2"/>
        </w:numPr>
        <w:rPr>
          <w:rFonts w:ascii="AbsaraSans-Regular" w:hAnsi="AbsaraSans-Regular"/>
          <w:sz w:val="20"/>
          <w:szCs w:val="20"/>
        </w:rPr>
      </w:pPr>
      <w:r w:rsidRPr="00522D98">
        <w:rPr>
          <w:rFonts w:ascii="AbsaraSans-Regular" w:hAnsi="AbsaraSans-Regular"/>
          <w:sz w:val="20"/>
          <w:szCs w:val="20"/>
        </w:rPr>
        <w:t xml:space="preserve">Contribution </w:t>
      </w:r>
      <w:r w:rsidR="007B5298" w:rsidRPr="00522D98">
        <w:rPr>
          <w:rFonts w:ascii="AbsaraSans-Regular" w:hAnsi="AbsaraSans-Regular"/>
          <w:sz w:val="20"/>
          <w:szCs w:val="20"/>
        </w:rPr>
        <w:t xml:space="preserve">écrite </w:t>
      </w:r>
      <w:r w:rsidRPr="00522D98">
        <w:rPr>
          <w:rFonts w:ascii="AbsaraSans-Regular" w:hAnsi="AbsaraSans-Regular"/>
          <w:sz w:val="20"/>
          <w:szCs w:val="20"/>
        </w:rPr>
        <w:t xml:space="preserve">de la Coopération à destination des députés Pascal Bois et Emilie </w:t>
      </w:r>
      <w:proofErr w:type="spellStart"/>
      <w:r w:rsidRPr="00522D98">
        <w:rPr>
          <w:rFonts w:ascii="AbsaraSans-Regular" w:hAnsi="AbsaraSans-Regular"/>
          <w:sz w:val="20"/>
          <w:szCs w:val="20"/>
        </w:rPr>
        <w:t>Cariou</w:t>
      </w:r>
      <w:proofErr w:type="spellEnd"/>
      <w:r w:rsidRPr="00522D98">
        <w:rPr>
          <w:rFonts w:ascii="AbsaraSans-Regular" w:hAnsi="AbsaraSans-Regular"/>
          <w:sz w:val="20"/>
          <w:szCs w:val="20"/>
        </w:rPr>
        <w:t>, dans le cadre de la mission de préfiguration du CNM (juillet 2018) ;</w:t>
      </w:r>
    </w:p>
    <w:p w:rsidR="0012796D" w:rsidRPr="00522D98" w:rsidRDefault="0012796D" w:rsidP="00EF3522">
      <w:pPr>
        <w:pStyle w:val="Pardfaut"/>
        <w:numPr>
          <w:ilvl w:val="1"/>
          <w:numId w:val="2"/>
        </w:numPr>
        <w:rPr>
          <w:rFonts w:ascii="AbsaraSans-Regular" w:hAnsi="AbsaraSans-Regular"/>
          <w:spacing w:val="-4"/>
          <w:sz w:val="20"/>
          <w:szCs w:val="20"/>
        </w:rPr>
      </w:pPr>
      <w:r w:rsidRPr="00522D98">
        <w:rPr>
          <w:rFonts w:ascii="AbsaraSans-Regular" w:hAnsi="AbsaraSans-Regular"/>
          <w:spacing w:val="-4"/>
          <w:sz w:val="20"/>
          <w:szCs w:val="20"/>
        </w:rPr>
        <w:t xml:space="preserve">Lancement de l’Étude </w:t>
      </w:r>
      <w:proofErr w:type="spellStart"/>
      <w:r w:rsidRPr="00522D98">
        <w:rPr>
          <w:rFonts w:ascii="AbsaraSans-Regular" w:hAnsi="AbsaraSans-Regular"/>
          <w:spacing w:val="-4"/>
          <w:sz w:val="20"/>
          <w:szCs w:val="20"/>
        </w:rPr>
        <w:t>nat</w:t>
      </w:r>
      <w:proofErr w:type="spellEnd"/>
      <w:r w:rsidR="001C733B" w:rsidRPr="00522D98">
        <w:rPr>
          <w:rFonts w:ascii="AbsaraSans-Regular" w:hAnsi="AbsaraSans-Regular"/>
          <w:spacing w:val="-4"/>
          <w:sz w:val="20"/>
          <w:szCs w:val="20"/>
        </w:rPr>
        <w:t>.</w:t>
      </w:r>
      <w:r w:rsidRPr="00522D98">
        <w:rPr>
          <w:rFonts w:ascii="AbsaraSans-Regular" w:hAnsi="AbsaraSans-Regular"/>
          <w:spacing w:val="-4"/>
          <w:sz w:val="20"/>
          <w:szCs w:val="20"/>
        </w:rPr>
        <w:t xml:space="preserve"> sur le développement d'artistes, lors du Mama, à Paris (oct. 2018).</w:t>
      </w:r>
    </w:p>
    <w:p w:rsidR="0012796D" w:rsidRPr="00522D98" w:rsidRDefault="0012796D" w:rsidP="0012796D">
      <w:pPr>
        <w:pStyle w:val="Pardfaut"/>
        <w:numPr>
          <w:ilvl w:val="0"/>
          <w:numId w:val="2"/>
        </w:numPr>
        <w:rPr>
          <w:rFonts w:ascii="AbsaraSans-Regular" w:hAnsi="AbsaraSans-Regular"/>
          <w:sz w:val="20"/>
          <w:szCs w:val="20"/>
        </w:rPr>
      </w:pPr>
      <w:r w:rsidRPr="00522D98">
        <w:rPr>
          <w:rFonts w:ascii="AbsaraSans-Regular" w:hAnsi="AbsaraSans-Regular"/>
          <w:sz w:val="20"/>
          <w:szCs w:val="20"/>
          <w:u w:val="single"/>
        </w:rPr>
        <w:t>2019 :</w:t>
      </w:r>
      <w:r w:rsidRPr="00522D98">
        <w:rPr>
          <w:rFonts w:ascii="AbsaraSans-Regular" w:hAnsi="AbsaraSans-Regular"/>
          <w:sz w:val="20"/>
          <w:szCs w:val="20"/>
        </w:rPr>
        <w:t xml:space="preserve"> </w:t>
      </w:r>
    </w:p>
    <w:p w:rsidR="0012796D" w:rsidRPr="00522D98" w:rsidRDefault="001C733B" w:rsidP="0012796D">
      <w:pPr>
        <w:pStyle w:val="Pardfaut"/>
        <w:numPr>
          <w:ilvl w:val="1"/>
          <w:numId w:val="2"/>
        </w:numPr>
        <w:rPr>
          <w:rFonts w:ascii="AbsaraSans-Regular" w:hAnsi="AbsaraSans-Regular"/>
          <w:sz w:val="20"/>
          <w:szCs w:val="20"/>
        </w:rPr>
      </w:pPr>
      <w:r w:rsidRPr="00522D98">
        <w:rPr>
          <w:rFonts w:ascii="AbsaraSans-Regular" w:hAnsi="AbsaraSans-Regular"/>
          <w:spacing w:val="-4"/>
          <w:sz w:val="20"/>
          <w:szCs w:val="20"/>
        </w:rPr>
        <w:t>2</w:t>
      </w:r>
      <w:r w:rsidRPr="00522D98">
        <w:rPr>
          <w:rFonts w:ascii="AbsaraSans-Regular" w:hAnsi="AbsaraSans-Regular"/>
          <w:spacing w:val="-4"/>
          <w:sz w:val="20"/>
          <w:szCs w:val="20"/>
          <w:vertAlign w:val="superscript"/>
        </w:rPr>
        <w:t>ème</w:t>
      </w:r>
      <w:r w:rsidRPr="00522D98">
        <w:rPr>
          <w:rFonts w:ascii="AbsaraSans-Regular" w:hAnsi="AbsaraSans-Regular"/>
          <w:spacing w:val="-4"/>
          <w:sz w:val="20"/>
          <w:szCs w:val="20"/>
        </w:rPr>
        <w:t xml:space="preserve"> réunion interne de partage sur les Contrats de filière</w:t>
      </w:r>
      <w:r w:rsidR="0012796D" w:rsidRPr="00522D98">
        <w:rPr>
          <w:rFonts w:ascii="AbsaraSans-Regular" w:hAnsi="AbsaraSans-Regular"/>
          <w:sz w:val="20"/>
          <w:szCs w:val="20"/>
        </w:rPr>
        <w:t>, à Nantes (février 2019)</w:t>
      </w:r>
      <w:r w:rsidR="00523299" w:rsidRPr="00522D98">
        <w:rPr>
          <w:rFonts w:ascii="AbsaraSans-Regular" w:hAnsi="AbsaraSans-Regular"/>
          <w:sz w:val="20"/>
          <w:szCs w:val="20"/>
        </w:rPr>
        <w:t> ;</w:t>
      </w:r>
      <w:r w:rsidR="0012796D" w:rsidRPr="00522D98">
        <w:rPr>
          <w:rFonts w:ascii="AbsaraSans-Regular" w:hAnsi="AbsaraSans-Regular"/>
          <w:sz w:val="20"/>
          <w:szCs w:val="20"/>
        </w:rPr>
        <w:t xml:space="preserve"> </w:t>
      </w:r>
    </w:p>
    <w:p w:rsidR="00EF3522" w:rsidRPr="00522D98" w:rsidRDefault="00522D98" w:rsidP="0012796D">
      <w:pPr>
        <w:pStyle w:val="Pardfaut"/>
        <w:numPr>
          <w:ilvl w:val="1"/>
          <w:numId w:val="2"/>
        </w:numPr>
        <w:rPr>
          <w:rFonts w:ascii="AbsaraSans-Regular" w:hAnsi="AbsaraSans-Regular"/>
          <w:sz w:val="20"/>
          <w:szCs w:val="20"/>
        </w:rPr>
      </w:pPr>
      <w:r>
        <w:rPr>
          <w:noProof/>
        </w:rPr>
        <w:t xml:space="preserve"> </w:t>
      </w:r>
      <w:r w:rsidR="00523299" w:rsidRPr="00522D98">
        <w:rPr>
          <w:rFonts w:ascii="AbsaraSans-Regular" w:hAnsi="AbsaraSans-Regular"/>
          <w:sz w:val="20"/>
          <w:szCs w:val="20"/>
        </w:rPr>
        <w:t>Participation</w:t>
      </w:r>
      <w:r w:rsidR="00F832DA" w:rsidRPr="00522D98">
        <w:rPr>
          <w:rFonts w:ascii="AbsaraSans-Regular" w:hAnsi="AbsaraSans-Regular"/>
          <w:sz w:val="20"/>
          <w:szCs w:val="20"/>
        </w:rPr>
        <w:t xml:space="preserve"> du Pam et du Pôle, au titre de la Coopération</w:t>
      </w:r>
      <w:r w:rsidR="00523299" w:rsidRPr="00522D98">
        <w:rPr>
          <w:rFonts w:ascii="AbsaraSans-Regular" w:hAnsi="AbsaraSans-Regular"/>
          <w:sz w:val="20"/>
          <w:szCs w:val="20"/>
        </w:rPr>
        <w:t xml:space="preserve">, au lancement par le ministre de la </w:t>
      </w:r>
      <w:r w:rsidR="00C36CC0" w:rsidRPr="00522D98">
        <w:rPr>
          <w:rFonts w:ascii="AbsaraSans-Regular" w:hAnsi="AbsaraSans-Regular"/>
          <w:sz w:val="20"/>
          <w:szCs w:val="20"/>
        </w:rPr>
        <w:t>C</w:t>
      </w:r>
      <w:r w:rsidR="00523299" w:rsidRPr="00522D98">
        <w:rPr>
          <w:rFonts w:ascii="AbsaraSans-Regular" w:hAnsi="AbsaraSans-Regular"/>
          <w:sz w:val="20"/>
          <w:szCs w:val="20"/>
        </w:rPr>
        <w:t xml:space="preserve">ulture Franck </w:t>
      </w:r>
      <w:proofErr w:type="spellStart"/>
      <w:r w:rsidR="00523299" w:rsidRPr="00522D98">
        <w:rPr>
          <w:rFonts w:ascii="AbsaraSans-Regular" w:hAnsi="AbsaraSans-Regular"/>
          <w:sz w:val="20"/>
          <w:szCs w:val="20"/>
        </w:rPr>
        <w:t>Riester</w:t>
      </w:r>
      <w:proofErr w:type="spellEnd"/>
      <w:r w:rsidR="00523299" w:rsidRPr="00522D98">
        <w:rPr>
          <w:rFonts w:ascii="AbsaraSans-Regular" w:hAnsi="AbsaraSans-Regular"/>
          <w:sz w:val="20"/>
          <w:szCs w:val="20"/>
        </w:rPr>
        <w:t>, des travaux préparatoires en vue de la création du Centre national de la Musique (Mars 2019) ;</w:t>
      </w:r>
    </w:p>
    <w:p w:rsidR="00523299" w:rsidRPr="00522D98" w:rsidRDefault="00523299" w:rsidP="0012796D">
      <w:pPr>
        <w:pStyle w:val="Pardfaut"/>
        <w:numPr>
          <w:ilvl w:val="1"/>
          <w:numId w:val="2"/>
        </w:numPr>
        <w:rPr>
          <w:rFonts w:ascii="AbsaraSans-Regular" w:hAnsi="AbsaraSans-Regular"/>
          <w:sz w:val="20"/>
          <w:szCs w:val="20"/>
        </w:rPr>
      </w:pPr>
      <w:r w:rsidRPr="00522D98">
        <w:rPr>
          <w:rFonts w:ascii="AbsaraSans-Regular" w:hAnsi="AbsaraSans-Regular"/>
          <w:sz w:val="20"/>
          <w:szCs w:val="20"/>
        </w:rPr>
        <w:t xml:space="preserve">Désignation de Grand Bureau et du </w:t>
      </w:r>
      <w:proofErr w:type="spellStart"/>
      <w:r w:rsidRPr="00522D98">
        <w:rPr>
          <w:rFonts w:ascii="AbsaraSans-Regular" w:hAnsi="AbsaraSans-Regular"/>
          <w:sz w:val="20"/>
          <w:szCs w:val="20"/>
        </w:rPr>
        <w:t>Polca</w:t>
      </w:r>
      <w:proofErr w:type="spellEnd"/>
      <w:r w:rsidRPr="00522D98">
        <w:rPr>
          <w:rFonts w:ascii="AbsaraSans-Regular" w:hAnsi="AbsaraSans-Regular"/>
          <w:sz w:val="20"/>
          <w:szCs w:val="20"/>
        </w:rPr>
        <w:t xml:space="preserve"> pour représenter la Coopération au Conseil d’Administration de l’Irma (mars/avril 2019) ;</w:t>
      </w:r>
    </w:p>
    <w:p w:rsidR="00523299" w:rsidRPr="00522D98" w:rsidRDefault="00523299" w:rsidP="0012796D">
      <w:pPr>
        <w:pStyle w:val="Pardfaut"/>
        <w:numPr>
          <w:ilvl w:val="1"/>
          <w:numId w:val="2"/>
        </w:numPr>
        <w:rPr>
          <w:rFonts w:ascii="AbsaraSans-Regular" w:hAnsi="AbsaraSans-Regular"/>
          <w:sz w:val="20"/>
          <w:szCs w:val="20"/>
        </w:rPr>
      </w:pPr>
      <w:r w:rsidRPr="00522D98">
        <w:rPr>
          <w:rFonts w:ascii="AbsaraSans-Regular" w:hAnsi="AbsaraSans-Regular"/>
          <w:sz w:val="20"/>
          <w:szCs w:val="20"/>
        </w:rPr>
        <w:t>Courrier de la C</w:t>
      </w:r>
      <w:r w:rsidR="001C733B" w:rsidRPr="00522D98">
        <w:rPr>
          <w:rFonts w:ascii="AbsaraSans-Regular" w:hAnsi="AbsaraSans-Regular"/>
          <w:sz w:val="20"/>
          <w:szCs w:val="20"/>
        </w:rPr>
        <w:t xml:space="preserve">oopération à Catherine </w:t>
      </w:r>
      <w:proofErr w:type="spellStart"/>
      <w:r w:rsidR="001C733B" w:rsidRPr="00522D98">
        <w:rPr>
          <w:rFonts w:ascii="AbsaraSans-Regular" w:hAnsi="AbsaraSans-Regular"/>
          <w:sz w:val="20"/>
          <w:szCs w:val="20"/>
        </w:rPr>
        <w:t>Ruggeri</w:t>
      </w:r>
      <w:proofErr w:type="spellEnd"/>
      <w:r w:rsidR="001C733B" w:rsidRPr="00522D98">
        <w:rPr>
          <w:rFonts w:ascii="AbsaraSans-Regular" w:hAnsi="AbsaraSans-Regular"/>
          <w:sz w:val="20"/>
          <w:szCs w:val="20"/>
        </w:rPr>
        <w:t xml:space="preserve">, </w:t>
      </w:r>
      <w:proofErr w:type="spellStart"/>
      <w:r w:rsidRPr="00522D98">
        <w:rPr>
          <w:rFonts w:ascii="AbsaraSans-Regular" w:hAnsi="AbsaraSans-Regular"/>
          <w:sz w:val="20"/>
          <w:szCs w:val="20"/>
        </w:rPr>
        <w:t>Pdte</w:t>
      </w:r>
      <w:proofErr w:type="spellEnd"/>
      <w:r w:rsidRPr="00522D98">
        <w:rPr>
          <w:rFonts w:ascii="AbsaraSans-Regular" w:hAnsi="AbsaraSans-Regular"/>
          <w:sz w:val="20"/>
          <w:szCs w:val="20"/>
        </w:rPr>
        <w:t xml:space="preserve"> du comité opérationn</w:t>
      </w:r>
      <w:r w:rsidR="001C733B" w:rsidRPr="00522D98">
        <w:rPr>
          <w:rFonts w:ascii="AbsaraSans-Regular" w:hAnsi="AbsaraSans-Regular"/>
          <w:sz w:val="20"/>
          <w:szCs w:val="20"/>
        </w:rPr>
        <w:t>el du CNM pour demander à être invité</w:t>
      </w:r>
      <w:r w:rsidRPr="00522D98">
        <w:rPr>
          <w:rFonts w:ascii="AbsaraSans-Regular" w:hAnsi="AbsaraSans-Regular"/>
          <w:sz w:val="20"/>
          <w:szCs w:val="20"/>
        </w:rPr>
        <w:t xml:space="preserve"> au Comité élargi de préfiguration</w:t>
      </w:r>
      <w:r w:rsidR="001C733B" w:rsidRPr="00522D98">
        <w:rPr>
          <w:rFonts w:ascii="AbsaraSans-Regular" w:hAnsi="AbsaraSans-Regular"/>
          <w:sz w:val="20"/>
          <w:szCs w:val="20"/>
        </w:rPr>
        <w:t xml:space="preserve"> du CNM</w:t>
      </w:r>
      <w:r w:rsidRPr="00522D98">
        <w:rPr>
          <w:rFonts w:ascii="AbsaraSans-Regular" w:hAnsi="AbsaraSans-Regular"/>
          <w:sz w:val="20"/>
          <w:szCs w:val="20"/>
        </w:rPr>
        <w:t xml:space="preserve"> (fin avril 2019) ;</w:t>
      </w:r>
    </w:p>
    <w:p w:rsidR="00523299" w:rsidRPr="00522D98" w:rsidRDefault="00C36CC0" w:rsidP="0012796D">
      <w:pPr>
        <w:pStyle w:val="Pardfaut"/>
        <w:numPr>
          <w:ilvl w:val="1"/>
          <w:numId w:val="2"/>
        </w:numPr>
        <w:rPr>
          <w:rFonts w:ascii="AbsaraSans-Regular" w:hAnsi="AbsaraSans-Regular"/>
          <w:sz w:val="20"/>
          <w:szCs w:val="20"/>
        </w:rPr>
      </w:pPr>
      <w:r w:rsidRPr="00522D98">
        <w:rPr>
          <w:rFonts w:ascii="AbsaraSans-Regular" w:hAnsi="AbsaraSans-Regular"/>
          <w:sz w:val="20"/>
          <w:szCs w:val="20"/>
        </w:rPr>
        <w:t xml:space="preserve">Invitation de la Coopération au </w:t>
      </w:r>
      <w:r w:rsidR="00523299" w:rsidRPr="00522D98">
        <w:rPr>
          <w:rFonts w:ascii="AbsaraSans-Regular" w:hAnsi="AbsaraSans-Regular"/>
          <w:sz w:val="20"/>
          <w:szCs w:val="20"/>
        </w:rPr>
        <w:t xml:space="preserve">Comité élargi de préfiguration du CNM </w:t>
      </w:r>
      <w:r w:rsidRPr="00522D98">
        <w:rPr>
          <w:rFonts w:ascii="AbsaraSans-Regular" w:hAnsi="AbsaraSans-Regular"/>
          <w:sz w:val="20"/>
          <w:szCs w:val="20"/>
        </w:rPr>
        <w:t xml:space="preserve">dès son lancement </w:t>
      </w:r>
      <w:r w:rsidR="00523299" w:rsidRPr="00522D98">
        <w:rPr>
          <w:rFonts w:ascii="AbsaraSans-Regular" w:hAnsi="AbsaraSans-Regular"/>
          <w:sz w:val="20"/>
          <w:szCs w:val="20"/>
        </w:rPr>
        <w:t xml:space="preserve">(mai 2019) et désignation </w:t>
      </w:r>
      <w:r w:rsidRPr="00522D98">
        <w:rPr>
          <w:rFonts w:ascii="AbsaraSans-Regular" w:hAnsi="AbsaraSans-Regular"/>
          <w:sz w:val="20"/>
          <w:szCs w:val="20"/>
        </w:rPr>
        <w:t>du Rim par la Coopération pour</w:t>
      </w:r>
      <w:r w:rsidR="001C733B" w:rsidRPr="00522D98">
        <w:rPr>
          <w:rFonts w:ascii="AbsaraSans-Regular" w:hAnsi="AbsaraSans-Regular"/>
          <w:sz w:val="20"/>
          <w:szCs w:val="20"/>
        </w:rPr>
        <w:t xml:space="preserve"> y</w:t>
      </w:r>
      <w:r w:rsidRPr="00522D98">
        <w:rPr>
          <w:rFonts w:ascii="AbsaraSans-Regular" w:hAnsi="AbsaraSans-Regular"/>
          <w:sz w:val="20"/>
          <w:szCs w:val="20"/>
        </w:rPr>
        <w:t xml:space="preserve"> participer ;</w:t>
      </w:r>
    </w:p>
    <w:p w:rsidR="00C36CC0" w:rsidRPr="00522D98" w:rsidRDefault="00C36CC0" w:rsidP="0012796D">
      <w:pPr>
        <w:pStyle w:val="Pardfaut"/>
        <w:numPr>
          <w:ilvl w:val="1"/>
          <w:numId w:val="2"/>
        </w:numPr>
        <w:rPr>
          <w:rFonts w:ascii="AbsaraSans-Regular" w:hAnsi="AbsaraSans-Regular"/>
          <w:sz w:val="20"/>
          <w:szCs w:val="20"/>
        </w:rPr>
      </w:pPr>
      <w:r w:rsidRPr="00522D98">
        <w:rPr>
          <w:rFonts w:ascii="AbsaraSans-Regular" w:hAnsi="AbsaraSans-Regular"/>
          <w:sz w:val="20"/>
          <w:szCs w:val="20"/>
        </w:rPr>
        <w:t>4</w:t>
      </w:r>
      <w:r w:rsidRPr="00522D98">
        <w:rPr>
          <w:rFonts w:ascii="AbsaraSans-Regular" w:hAnsi="AbsaraSans-Regular"/>
          <w:sz w:val="20"/>
          <w:szCs w:val="20"/>
          <w:vertAlign w:val="superscript"/>
        </w:rPr>
        <w:t>e</w:t>
      </w:r>
      <w:r w:rsidRPr="00522D98">
        <w:rPr>
          <w:rFonts w:ascii="AbsaraSans-Regular" w:hAnsi="AbsaraSans-Regular"/>
          <w:sz w:val="20"/>
          <w:szCs w:val="20"/>
        </w:rPr>
        <w:t xml:space="preserve"> séminaire de la Coopération à Orléans, dans le cadre des rencontres « Balle au Centre ! 20 ans de la </w:t>
      </w:r>
      <w:proofErr w:type="spellStart"/>
      <w:r w:rsidRPr="00522D98">
        <w:rPr>
          <w:rFonts w:ascii="AbsaraSans-Regular" w:hAnsi="AbsaraSans-Regular"/>
          <w:sz w:val="20"/>
          <w:szCs w:val="20"/>
        </w:rPr>
        <w:t>Fraca</w:t>
      </w:r>
      <w:proofErr w:type="spellEnd"/>
      <w:r w:rsidRPr="00522D98">
        <w:rPr>
          <w:rFonts w:ascii="AbsaraSans-Regular" w:hAnsi="AbsaraSans-Regular"/>
          <w:sz w:val="20"/>
          <w:szCs w:val="20"/>
        </w:rPr>
        <w:t>-MA » (mai 2019).</w:t>
      </w:r>
    </w:p>
    <w:p w:rsidR="00523796" w:rsidRDefault="00523796" w:rsidP="003B6709">
      <w:pPr>
        <w:pStyle w:val="Pardfaut"/>
        <w:rPr>
          <w:rFonts w:ascii="AbsaraSans-Regular" w:hAnsi="AbsaraSans-Regular"/>
          <w:sz w:val="24"/>
          <w:szCs w:val="24"/>
        </w:rPr>
      </w:pPr>
    </w:p>
    <w:p w:rsidR="006100A5" w:rsidRDefault="006100A5" w:rsidP="003B6709">
      <w:pPr>
        <w:pStyle w:val="Pardfaut"/>
        <w:rPr>
          <w:rFonts w:ascii="AbsaraSans-Regular" w:hAnsi="AbsaraSans-Regular"/>
          <w:b/>
          <w:sz w:val="24"/>
          <w:szCs w:val="24"/>
          <w:u w:val="single"/>
        </w:rPr>
      </w:pPr>
    </w:p>
    <w:p w:rsidR="00210057" w:rsidRPr="009E38AA" w:rsidRDefault="009E38AA" w:rsidP="003B6709">
      <w:pPr>
        <w:pStyle w:val="Pardfaut"/>
        <w:rPr>
          <w:rFonts w:ascii="AbsaraSans-Regular" w:hAnsi="AbsaraSans-Regular"/>
          <w:b/>
          <w:sz w:val="24"/>
          <w:szCs w:val="24"/>
          <w:u w:val="single"/>
        </w:rPr>
      </w:pPr>
      <w:r>
        <w:rPr>
          <w:rFonts w:ascii="AbsaraSans-Regular" w:hAnsi="AbsaraSans-Regular"/>
          <w:b/>
          <w:sz w:val="24"/>
          <w:szCs w:val="24"/>
          <w:u w:val="single"/>
        </w:rPr>
        <w:t>Quelques c</w:t>
      </w:r>
      <w:r w:rsidR="00210057" w:rsidRPr="009E38AA">
        <w:rPr>
          <w:rFonts w:ascii="AbsaraSans-Regular" w:hAnsi="AbsaraSans-Regular"/>
          <w:b/>
          <w:sz w:val="24"/>
          <w:szCs w:val="24"/>
          <w:u w:val="single"/>
        </w:rPr>
        <w:t>hiffres clefs</w:t>
      </w:r>
      <w:r w:rsidR="005F0990" w:rsidRPr="009E38AA">
        <w:rPr>
          <w:rFonts w:ascii="AbsaraSans-Regular" w:hAnsi="AbsaraSans-Regular"/>
          <w:b/>
          <w:sz w:val="24"/>
          <w:szCs w:val="24"/>
          <w:u w:val="single"/>
        </w:rPr>
        <w:t xml:space="preserve"> de la Coopération</w:t>
      </w:r>
    </w:p>
    <w:p w:rsidR="00B77CF0" w:rsidRDefault="00B77CF0" w:rsidP="003B6709">
      <w:pPr>
        <w:pStyle w:val="Pardfaut"/>
        <w:rPr>
          <w:rFonts w:ascii="AbsaraSans-Regular" w:hAnsi="AbsaraSans-Regular"/>
          <w:sz w:val="24"/>
          <w:szCs w:val="24"/>
          <w:u w:val="single"/>
        </w:rPr>
      </w:pPr>
    </w:p>
    <w:p w:rsidR="005F0990" w:rsidRPr="00B77CF0" w:rsidRDefault="00B77CF0" w:rsidP="005F0990">
      <w:pPr>
        <w:pStyle w:val="Pardfaut"/>
        <w:numPr>
          <w:ilvl w:val="1"/>
          <w:numId w:val="2"/>
        </w:numPr>
        <w:rPr>
          <w:rFonts w:ascii="AbsaraSans-Regular" w:hAnsi="AbsaraSans-Regular"/>
          <w:sz w:val="24"/>
          <w:szCs w:val="24"/>
        </w:rPr>
      </w:pPr>
      <w:r w:rsidRPr="00B77CF0">
        <w:rPr>
          <w:rFonts w:ascii="AbsaraSans-Regular" w:hAnsi="AbsaraSans-Regular"/>
          <w:sz w:val="24"/>
          <w:szCs w:val="24"/>
          <w:u w:val="single"/>
        </w:rPr>
        <w:t>1</w:t>
      </w:r>
      <w:r w:rsidR="005F0990">
        <w:rPr>
          <w:rFonts w:ascii="AbsaraSans-Regular" w:hAnsi="AbsaraSans-Regular"/>
          <w:sz w:val="24"/>
          <w:szCs w:val="24"/>
          <w:u w:val="single"/>
        </w:rPr>
        <w:t xml:space="preserve"> </w:t>
      </w:r>
      <w:r w:rsidRPr="00B77CF0">
        <w:rPr>
          <w:rFonts w:ascii="AbsaraSans-Regular" w:hAnsi="AbsaraSans-Regular"/>
          <w:sz w:val="24"/>
          <w:szCs w:val="24"/>
          <w:u w:val="single"/>
        </w:rPr>
        <w:t>200 structures</w:t>
      </w:r>
      <w:r w:rsidRPr="000E43CE">
        <w:rPr>
          <w:rFonts w:ascii="AbsaraSans-Regular" w:hAnsi="AbsaraSans-Regular"/>
          <w:sz w:val="24"/>
          <w:szCs w:val="24"/>
        </w:rPr>
        <w:t xml:space="preserve"> représentées</w:t>
      </w:r>
      <w:r w:rsidR="005F0990" w:rsidRPr="000E43CE">
        <w:rPr>
          <w:rFonts w:ascii="AbsaraSans-Regular" w:hAnsi="AbsaraSans-Regular"/>
          <w:sz w:val="24"/>
          <w:szCs w:val="24"/>
        </w:rPr>
        <w:t xml:space="preserve"> </w:t>
      </w:r>
      <w:r w:rsidR="005F0990">
        <w:rPr>
          <w:rFonts w:ascii="AbsaraSans-Regular" w:hAnsi="AbsaraSans-Regular"/>
          <w:sz w:val="24"/>
          <w:szCs w:val="24"/>
        </w:rPr>
        <w:t xml:space="preserve">/ </w:t>
      </w:r>
      <w:r w:rsidR="005F0990" w:rsidRPr="005F0990">
        <w:rPr>
          <w:rFonts w:ascii="AbsaraSans-Regular" w:hAnsi="AbsaraSans-Regular"/>
          <w:sz w:val="24"/>
          <w:szCs w:val="24"/>
          <w:u w:val="single"/>
        </w:rPr>
        <w:t>72% d’associations</w:t>
      </w:r>
      <w:r w:rsidR="005F0990" w:rsidRPr="005F0990">
        <w:rPr>
          <w:rFonts w:ascii="AbsaraSans-Regular" w:hAnsi="AbsaraSans-Regular"/>
          <w:sz w:val="24"/>
          <w:szCs w:val="24"/>
        </w:rPr>
        <w:t xml:space="preserve"> / </w:t>
      </w:r>
      <w:r w:rsidR="005F0990" w:rsidRPr="005F0990">
        <w:rPr>
          <w:rFonts w:ascii="AbsaraSans-Regular" w:hAnsi="AbsaraSans-Regular"/>
          <w:sz w:val="24"/>
          <w:szCs w:val="24"/>
          <w:u w:val="single"/>
        </w:rPr>
        <w:t>4 000 salariés permanents</w:t>
      </w:r>
    </w:p>
    <w:p w:rsidR="000E43CE" w:rsidRPr="000E43CE" w:rsidRDefault="005F0990" w:rsidP="000E43CE">
      <w:pPr>
        <w:pStyle w:val="Pardfaut"/>
        <w:numPr>
          <w:ilvl w:val="1"/>
          <w:numId w:val="2"/>
        </w:numPr>
        <w:rPr>
          <w:rFonts w:ascii="AbsaraSans-Regular" w:hAnsi="AbsaraSans-Regular"/>
          <w:sz w:val="24"/>
          <w:szCs w:val="24"/>
          <w:u w:val="single"/>
        </w:rPr>
      </w:pPr>
      <w:r w:rsidRPr="005F0990">
        <w:rPr>
          <w:rFonts w:ascii="AbsaraSans-Regular" w:hAnsi="AbsaraSans-Regular"/>
          <w:sz w:val="24"/>
          <w:szCs w:val="24"/>
          <w:u w:val="single"/>
        </w:rPr>
        <w:t>85 adhérents</w:t>
      </w:r>
      <w:r w:rsidRPr="000E43CE">
        <w:rPr>
          <w:rFonts w:ascii="AbsaraSans-Regular" w:hAnsi="AbsaraSans-Regular"/>
          <w:sz w:val="24"/>
          <w:szCs w:val="24"/>
        </w:rPr>
        <w:t xml:space="preserve"> en moyenne par réseau</w:t>
      </w:r>
    </w:p>
    <w:p w:rsidR="005F0990" w:rsidRDefault="000E43CE" w:rsidP="003B6709">
      <w:pPr>
        <w:pStyle w:val="Pardfaut"/>
        <w:numPr>
          <w:ilvl w:val="1"/>
          <w:numId w:val="2"/>
        </w:numPr>
        <w:rPr>
          <w:rFonts w:ascii="AbsaraSans-Regular" w:hAnsi="AbsaraSans-Regular"/>
          <w:sz w:val="24"/>
          <w:szCs w:val="24"/>
          <w:u w:val="single"/>
        </w:rPr>
      </w:pPr>
      <w:r>
        <w:rPr>
          <w:rFonts w:ascii="AbsaraSans-Regular" w:hAnsi="AbsaraSans-Regular"/>
          <w:sz w:val="24"/>
          <w:szCs w:val="24"/>
          <w:u w:val="single"/>
        </w:rPr>
        <w:t xml:space="preserve">Existe depuis </w:t>
      </w:r>
      <w:r w:rsidR="005F0990">
        <w:rPr>
          <w:rFonts w:ascii="AbsaraSans-Regular" w:hAnsi="AbsaraSans-Regular"/>
          <w:sz w:val="24"/>
          <w:szCs w:val="24"/>
          <w:u w:val="single"/>
        </w:rPr>
        <w:t>9 ans</w:t>
      </w:r>
      <w:r w:rsidRPr="000E43CE">
        <w:rPr>
          <w:rFonts w:ascii="AbsaraSans-Regular" w:hAnsi="AbsaraSans-Regular"/>
          <w:sz w:val="24"/>
          <w:szCs w:val="24"/>
        </w:rPr>
        <w:t xml:space="preserve"> en moyenne </w:t>
      </w:r>
      <w:r>
        <w:rPr>
          <w:rFonts w:ascii="AbsaraSans-Regular" w:hAnsi="AbsaraSans-Regular"/>
          <w:sz w:val="24"/>
          <w:szCs w:val="24"/>
        </w:rPr>
        <w:t xml:space="preserve">/ </w:t>
      </w:r>
      <w:r w:rsidRPr="000E43CE">
        <w:rPr>
          <w:rFonts w:ascii="AbsaraSans-Regular" w:hAnsi="AbsaraSans-Regular"/>
          <w:sz w:val="24"/>
          <w:szCs w:val="24"/>
          <w:u w:val="single"/>
        </w:rPr>
        <w:t xml:space="preserve">Plus </w:t>
      </w:r>
      <w:r>
        <w:rPr>
          <w:rFonts w:ascii="AbsaraSans-Regular" w:hAnsi="AbsaraSans-Regular"/>
          <w:sz w:val="24"/>
          <w:szCs w:val="24"/>
          <w:u w:val="single"/>
        </w:rPr>
        <w:t>de 50%</w:t>
      </w:r>
      <w:r w:rsidRPr="000E43CE">
        <w:rPr>
          <w:rFonts w:ascii="AbsaraSans-Regular" w:hAnsi="AbsaraSans-Regular"/>
          <w:sz w:val="24"/>
          <w:szCs w:val="24"/>
          <w:u w:val="single"/>
        </w:rPr>
        <w:t xml:space="preserve"> des réseaux </w:t>
      </w:r>
      <w:r>
        <w:rPr>
          <w:rFonts w:ascii="AbsaraSans-Regular" w:hAnsi="AbsaraSans-Regular"/>
          <w:sz w:val="24"/>
          <w:szCs w:val="24"/>
          <w:u w:val="single"/>
        </w:rPr>
        <w:t>créés depuis</w:t>
      </w:r>
      <w:r w:rsidR="005F0990" w:rsidRPr="000E43CE">
        <w:rPr>
          <w:rFonts w:ascii="AbsaraSans-Regular" w:hAnsi="AbsaraSans-Regular"/>
          <w:sz w:val="24"/>
          <w:szCs w:val="24"/>
          <w:u w:val="single"/>
        </w:rPr>
        <w:t xml:space="preserve"> 2016</w:t>
      </w:r>
    </w:p>
    <w:p w:rsidR="000E43CE" w:rsidRPr="005F0990" w:rsidRDefault="000E43CE" w:rsidP="003B6709">
      <w:pPr>
        <w:pStyle w:val="Pardfaut"/>
        <w:numPr>
          <w:ilvl w:val="1"/>
          <w:numId w:val="2"/>
        </w:numPr>
        <w:rPr>
          <w:rFonts w:ascii="AbsaraSans-Regular" w:hAnsi="AbsaraSans-Regular"/>
          <w:sz w:val="24"/>
          <w:szCs w:val="24"/>
          <w:u w:val="single"/>
        </w:rPr>
      </w:pPr>
      <w:r>
        <w:rPr>
          <w:rFonts w:ascii="AbsaraSans-Regular" w:hAnsi="AbsaraSans-Regular"/>
          <w:sz w:val="24"/>
          <w:szCs w:val="24"/>
          <w:u w:val="single"/>
        </w:rPr>
        <w:t>Budget médian = 340 000 euros</w:t>
      </w:r>
      <w:r>
        <w:rPr>
          <w:rFonts w:ascii="AbsaraSans-Regular" w:hAnsi="AbsaraSans-Regular"/>
          <w:sz w:val="24"/>
          <w:szCs w:val="24"/>
        </w:rPr>
        <w:t xml:space="preserve"> </w:t>
      </w:r>
      <w:r w:rsidRPr="000E43CE">
        <w:rPr>
          <w:rFonts w:ascii="AbsaraSans-Regular" w:hAnsi="AbsaraSans-Regular"/>
          <w:sz w:val="24"/>
          <w:szCs w:val="24"/>
        </w:rPr>
        <w:t xml:space="preserve">/ </w:t>
      </w:r>
      <w:r>
        <w:rPr>
          <w:rFonts w:ascii="AbsaraSans-Regular" w:hAnsi="AbsaraSans-Regular"/>
          <w:sz w:val="24"/>
          <w:szCs w:val="24"/>
          <w:u w:val="single"/>
        </w:rPr>
        <w:t xml:space="preserve">Nombre médian d’ETP : 4,35 ETP </w:t>
      </w:r>
    </w:p>
    <w:p w:rsidR="00B77CF0" w:rsidRPr="00EC74B8" w:rsidRDefault="006100A5" w:rsidP="006100A5">
      <w:pPr>
        <w:rPr>
          <w:rFonts w:ascii="AbsaraSans-Regular" w:hAnsi="AbsaraSans-Regular"/>
          <w:b/>
          <w:caps/>
          <w:u w:val="single"/>
        </w:rPr>
      </w:pPr>
      <w:r>
        <w:rPr>
          <w:rFonts w:ascii="AbsaraSans-Regular" w:hAnsi="AbsaraSans-Regular"/>
          <w:b/>
          <w:caps/>
          <w:u w:val="single"/>
        </w:rPr>
        <w:br w:type="page"/>
      </w:r>
      <w:r w:rsidR="00C75B1E">
        <w:rPr>
          <w:rFonts w:ascii="AbsaraSans-Regular" w:hAnsi="AbsaraSans-Regular"/>
          <w:b/>
          <w:caps/>
          <w:u w:val="single"/>
        </w:rPr>
        <w:lastRenderedPageBreak/>
        <w:t xml:space="preserve">TRAME </w:t>
      </w:r>
      <w:r w:rsidR="00463060">
        <w:rPr>
          <w:rFonts w:ascii="AbsaraSans-Regular" w:hAnsi="AbsaraSans-Regular"/>
          <w:b/>
          <w:caps/>
          <w:u w:val="single"/>
        </w:rPr>
        <w:t>POUR QUESTIONNER</w:t>
      </w:r>
      <w:r w:rsidR="00C75B1E">
        <w:rPr>
          <w:rFonts w:ascii="AbsaraSans-Regular" w:hAnsi="AbsaraSans-Regular"/>
          <w:b/>
          <w:caps/>
          <w:u w:val="single"/>
        </w:rPr>
        <w:t xml:space="preserve"> LE FONCTIONNEMENT</w:t>
      </w:r>
      <w:r w:rsidR="005F0990">
        <w:rPr>
          <w:rFonts w:ascii="AbsaraSans-Regular" w:hAnsi="AbsaraSans-Regular"/>
          <w:b/>
          <w:caps/>
          <w:u w:val="single"/>
        </w:rPr>
        <w:t xml:space="preserve"> </w:t>
      </w:r>
      <w:r w:rsidR="00B77CF0" w:rsidRPr="00EC74B8">
        <w:rPr>
          <w:rFonts w:ascii="AbsaraSans-Regular" w:hAnsi="AbsaraSans-Regular"/>
          <w:b/>
          <w:caps/>
          <w:u w:val="single"/>
        </w:rPr>
        <w:t xml:space="preserve">de la Coopération </w:t>
      </w:r>
    </w:p>
    <w:p w:rsidR="00E354CB" w:rsidRPr="00A70372" w:rsidRDefault="00884937" w:rsidP="004B0C16">
      <w:pPr>
        <w:pStyle w:val="Pardfaut"/>
        <w:rPr>
          <w:rFonts w:ascii="AbsaraSans-Regular" w:eastAsia="Helvetica" w:hAnsi="AbsaraSans-Regular" w:cs="Helvetica"/>
          <w:sz w:val="24"/>
          <w:szCs w:val="24"/>
        </w:rPr>
      </w:pPr>
      <w:r w:rsidRPr="00A70372">
        <w:rPr>
          <w:rFonts w:ascii="AbsaraSans-Regular" w:hAnsi="AbsaraSans-Regular"/>
          <w:sz w:val="24"/>
          <w:szCs w:val="24"/>
        </w:rPr>
        <w:t> </w:t>
      </w:r>
    </w:p>
    <w:p w:rsidR="005E4288" w:rsidRDefault="009E38AA" w:rsidP="005E4288">
      <w:pPr>
        <w:pStyle w:val="Pardfaut"/>
        <w:rPr>
          <w:rFonts w:ascii="AbsaraSans-Regular" w:hAnsi="AbsaraSans-Regular"/>
          <w:sz w:val="24"/>
          <w:szCs w:val="24"/>
        </w:rPr>
      </w:pPr>
      <w:r>
        <w:rPr>
          <w:rFonts w:ascii="AbsaraSans-Regular" w:hAnsi="AbsaraSans-Regular"/>
          <w:sz w:val="24"/>
          <w:szCs w:val="24"/>
        </w:rPr>
        <w:t>Vous trouverez ci-dessous une t</w:t>
      </w:r>
      <w:r w:rsidR="00884937" w:rsidRPr="00A70372">
        <w:rPr>
          <w:rFonts w:ascii="AbsaraSans-Regular" w:hAnsi="AbsaraSans-Regular"/>
          <w:sz w:val="24"/>
          <w:szCs w:val="24"/>
        </w:rPr>
        <w:t xml:space="preserve">rame </w:t>
      </w:r>
      <w:r w:rsidR="00B77CF0" w:rsidRPr="00A70372">
        <w:rPr>
          <w:rFonts w:ascii="AbsaraSans-Regular" w:hAnsi="AbsaraSans-Regular"/>
          <w:sz w:val="24"/>
          <w:szCs w:val="24"/>
        </w:rPr>
        <w:t>pour entamer un débat au sein des gouvernance</w:t>
      </w:r>
      <w:r w:rsidR="00C75B1E">
        <w:rPr>
          <w:rFonts w:ascii="AbsaraSans-Regular" w:hAnsi="AbsaraSans-Regular"/>
          <w:sz w:val="24"/>
          <w:szCs w:val="24"/>
        </w:rPr>
        <w:t>s</w:t>
      </w:r>
      <w:r w:rsidR="00B77CF0" w:rsidRPr="00A70372">
        <w:rPr>
          <w:rFonts w:ascii="AbsaraSans-Regular" w:hAnsi="AbsaraSans-Regular"/>
          <w:sz w:val="24"/>
          <w:szCs w:val="24"/>
        </w:rPr>
        <w:t xml:space="preserve"> des réseaux régionaux qui concourent à la </w:t>
      </w:r>
      <w:r w:rsidR="00A70372" w:rsidRPr="00A70372">
        <w:rPr>
          <w:rFonts w:ascii="AbsaraSans-Regular" w:hAnsi="AbsaraSans-Regular"/>
          <w:sz w:val="24"/>
          <w:szCs w:val="24"/>
        </w:rPr>
        <w:t>Coopération, dans le but de</w:t>
      </w:r>
      <w:r w:rsidR="00B77CF0" w:rsidRPr="00A70372">
        <w:rPr>
          <w:rFonts w:ascii="AbsaraSans-Regular" w:hAnsi="AbsaraSans-Regular"/>
          <w:sz w:val="24"/>
          <w:szCs w:val="24"/>
        </w:rPr>
        <w:t xml:space="preserve"> c</w:t>
      </w:r>
      <w:r w:rsidR="00A70372" w:rsidRPr="00A70372">
        <w:rPr>
          <w:rFonts w:ascii="AbsaraSans-Regular" w:hAnsi="AbsaraSans-Regular"/>
          <w:sz w:val="24"/>
          <w:szCs w:val="24"/>
        </w:rPr>
        <w:t xml:space="preserve">adrer son </w:t>
      </w:r>
      <w:r w:rsidR="00B77CF0" w:rsidRPr="00A70372">
        <w:rPr>
          <w:rFonts w:ascii="AbsaraSans-Regular" w:hAnsi="AbsaraSans-Regular"/>
          <w:sz w:val="24"/>
          <w:szCs w:val="24"/>
        </w:rPr>
        <w:t>évolution</w:t>
      </w:r>
      <w:r w:rsidR="00A70372" w:rsidRPr="00A70372">
        <w:rPr>
          <w:rFonts w:ascii="AbsaraSans-Regular" w:hAnsi="AbsaraSans-Regular"/>
          <w:sz w:val="24"/>
          <w:szCs w:val="24"/>
        </w:rPr>
        <w:t>, par une</w:t>
      </w:r>
      <w:r w:rsidR="00B77CF0" w:rsidRPr="00A70372">
        <w:rPr>
          <w:rFonts w:ascii="AbsaraSans-Regular" w:hAnsi="AbsaraSans-Regular"/>
          <w:sz w:val="24"/>
          <w:szCs w:val="24"/>
        </w:rPr>
        <w:t xml:space="preserve"> </w:t>
      </w:r>
      <w:r w:rsidR="00A70372" w:rsidRPr="00A70372">
        <w:rPr>
          <w:rFonts w:ascii="AbsaraSans-Regular" w:hAnsi="AbsaraSans-Regular"/>
          <w:sz w:val="24"/>
          <w:szCs w:val="24"/>
        </w:rPr>
        <w:t xml:space="preserve">définition plus précise de </w:t>
      </w:r>
      <w:r w:rsidR="00B77CF0" w:rsidRPr="00A70372">
        <w:rPr>
          <w:rFonts w:ascii="AbsaraSans-Regular" w:hAnsi="AbsaraSans-Regular"/>
          <w:sz w:val="24"/>
          <w:szCs w:val="24"/>
        </w:rPr>
        <w:t>son fonctionnement et</w:t>
      </w:r>
      <w:r w:rsidR="00A70372" w:rsidRPr="00A70372">
        <w:rPr>
          <w:rFonts w:ascii="AbsaraSans-Regular" w:hAnsi="AbsaraSans-Regular"/>
          <w:sz w:val="24"/>
          <w:szCs w:val="24"/>
        </w:rPr>
        <w:t xml:space="preserve"> de ses objectifs, afin de dessiner p</w:t>
      </w:r>
      <w:r w:rsidR="00B77CF0" w:rsidRPr="00A70372">
        <w:rPr>
          <w:rFonts w:ascii="AbsaraSans-Regular" w:hAnsi="AbsaraSans-Regular"/>
          <w:sz w:val="24"/>
          <w:szCs w:val="24"/>
        </w:rPr>
        <w:t>lus finement un mode de structuration satisfaisant pour chacune des parties-prenantes</w:t>
      </w:r>
      <w:r w:rsidR="004B0C16">
        <w:rPr>
          <w:rFonts w:ascii="AbsaraSans-Regular" w:hAnsi="AbsaraSans-Regular"/>
          <w:sz w:val="24"/>
          <w:szCs w:val="24"/>
        </w:rPr>
        <w:t>.</w:t>
      </w:r>
      <w:r w:rsidR="00C75B1E">
        <w:rPr>
          <w:rFonts w:ascii="AbsaraSans-Regular" w:hAnsi="AbsaraSans-Regular"/>
          <w:sz w:val="24"/>
          <w:szCs w:val="24"/>
        </w:rPr>
        <w:t xml:space="preserve"> </w:t>
      </w:r>
      <w:r w:rsidR="007872EF">
        <w:rPr>
          <w:rFonts w:ascii="AbsaraSans-Regular" w:hAnsi="AbsaraSans-Regular"/>
          <w:sz w:val="24"/>
          <w:szCs w:val="24"/>
        </w:rPr>
        <w:t>Cette</w:t>
      </w:r>
      <w:r w:rsidR="00423A5E">
        <w:rPr>
          <w:rFonts w:ascii="AbsaraSans-Regular" w:hAnsi="AbsaraSans-Regular"/>
          <w:sz w:val="24"/>
          <w:szCs w:val="24"/>
        </w:rPr>
        <w:t xml:space="preserve"> question de </w:t>
      </w:r>
      <w:r w:rsidR="007872EF">
        <w:rPr>
          <w:rFonts w:ascii="AbsaraSans-Regular" w:hAnsi="AbsaraSans-Regular"/>
          <w:sz w:val="24"/>
          <w:szCs w:val="24"/>
        </w:rPr>
        <w:t>la</w:t>
      </w:r>
      <w:r w:rsidR="00423A5E">
        <w:rPr>
          <w:rFonts w:ascii="AbsaraSans-Regular" w:hAnsi="AbsaraSans-Regular"/>
          <w:sz w:val="24"/>
          <w:szCs w:val="24"/>
        </w:rPr>
        <w:t xml:space="preserve"> </w:t>
      </w:r>
      <w:r w:rsidR="007872EF">
        <w:rPr>
          <w:rFonts w:ascii="AbsaraSans-Regular" w:hAnsi="AbsaraSans-Regular"/>
          <w:sz w:val="24"/>
          <w:szCs w:val="24"/>
        </w:rPr>
        <w:t xml:space="preserve">structuration </w:t>
      </w:r>
      <w:r w:rsidR="00423A5E">
        <w:rPr>
          <w:rFonts w:ascii="AbsaraSans-Regular" w:hAnsi="AbsaraSans-Regular"/>
          <w:sz w:val="24"/>
          <w:szCs w:val="24"/>
        </w:rPr>
        <w:t xml:space="preserve">se pose du fait du contexte de création du CNM et de notre historique commun. </w:t>
      </w:r>
      <w:r w:rsidR="00A70372">
        <w:rPr>
          <w:rFonts w:ascii="AbsaraSans-Regular" w:hAnsi="AbsaraSans-Regular"/>
          <w:sz w:val="24"/>
          <w:szCs w:val="24"/>
        </w:rPr>
        <w:t xml:space="preserve">Cette trame est constituée </w:t>
      </w:r>
      <w:r w:rsidR="00010FAE">
        <w:rPr>
          <w:rFonts w:ascii="AbsaraSans-Regular" w:hAnsi="AbsaraSans-Regular"/>
          <w:sz w:val="24"/>
          <w:szCs w:val="24"/>
        </w:rPr>
        <w:t>d’un SWOT</w:t>
      </w:r>
      <w:r w:rsidR="00010FAE">
        <w:rPr>
          <w:rFonts w:ascii="AbsaraSans-Regular" w:hAnsi="AbsaraSans-Regular"/>
          <w:sz w:val="24"/>
          <w:szCs w:val="24"/>
        </w:rPr>
        <w:t xml:space="preserve"> et </w:t>
      </w:r>
      <w:r w:rsidR="00E5511F">
        <w:rPr>
          <w:rFonts w:ascii="AbsaraSans-Regular" w:hAnsi="AbsaraSans-Regular"/>
          <w:sz w:val="24"/>
          <w:szCs w:val="24"/>
        </w:rPr>
        <w:t>d</w:t>
      </w:r>
      <w:r w:rsidR="00423A5E">
        <w:rPr>
          <w:rFonts w:ascii="AbsaraSans-Regular" w:hAnsi="AbsaraSans-Regular"/>
          <w:sz w:val="24"/>
          <w:szCs w:val="24"/>
        </w:rPr>
        <w:t>’une série de questions</w:t>
      </w:r>
      <w:r w:rsidR="00E5511F">
        <w:rPr>
          <w:rFonts w:ascii="AbsaraSans-Regular" w:hAnsi="AbsaraSans-Regular"/>
          <w:sz w:val="24"/>
          <w:szCs w:val="24"/>
        </w:rPr>
        <w:t xml:space="preserve">, </w:t>
      </w:r>
      <w:r w:rsidR="00423A5E">
        <w:rPr>
          <w:rFonts w:ascii="AbsaraSans-Regular" w:hAnsi="AbsaraSans-Regular"/>
          <w:sz w:val="24"/>
          <w:szCs w:val="24"/>
        </w:rPr>
        <w:t>à partager</w:t>
      </w:r>
      <w:r w:rsidR="004B0C16">
        <w:rPr>
          <w:rFonts w:ascii="AbsaraSans-Regular" w:hAnsi="AbsaraSans-Regular"/>
          <w:sz w:val="24"/>
          <w:szCs w:val="24"/>
        </w:rPr>
        <w:t xml:space="preserve"> </w:t>
      </w:r>
      <w:r>
        <w:rPr>
          <w:rFonts w:ascii="AbsaraSans-Regular" w:hAnsi="AbsaraSans-Regular"/>
          <w:sz w:val="24"/>
          <w:szCs w:val="24"/>
        </w:rPr>
        <w:t xml:space="preserve">au sein de chaque réseaux, puis </w:t>
      </w:r>
      <w:r w:rsidR="004B0C16">
        <w:rPr>
          <w:rFonts w:ascii="AbsaraSans-Regular" w:hAnsi="AbsaraSans-Regular"/>
          <w:sz w:val="24"/>
          <w:szCs w:val="24"/>
        </w:rPr>
        <w:t>ensemble.</w:t>
      </w:r>
      <w:r w:rsidR="00EB70AB">
        <w:rPr>
          <w:rFonts w:ascii="AbsaraSans-Regular" w:hAnsi="AbsaraSans-Regular"/>
          <w:sz w:val="24"/>
          <w:szCs w:val="24"/>
        </w:rPr>
        <w:t xml:space="preserve"> </w:t>
      </w:r>
    </w:p>
    <w:p w:rsidR="007872EF" w:rsidRDefault="007872EF" w:rsidP="005E4288">
      <w:pPr>
        <w:pStyle w:val="Pardfaut"/>
        <w:rPr>
          <w:rFonts w:ascii="AbsaraSans-Regular" w:hAnsi="AbsaraSans-Regular"/>
          <w:sz w:val="24"/>
          <w:szCs w:val="24"/>
        </w:rPr>
      </w:pPr>
    </w:p>
    <w:p w:rsidR="007872EF" w:rsidRPr="009E38AA" w:rsidRDefault="007872EF" w:rsidP="007872EF">
      <w:pPr>
        <w:pStyle w:val="Pardfaut"/>
        <w:rPr>
          <w:rFonts w:ascii="AbsaraSans-Regular" w:hAnsi="AbsaraSans-Regular"/>
          <w:b/>
          <w:sz w:val="24"/>
          <w:szCs w:val="24"/>
          <w:u w:val="single"/>
        </w:rPr>
      </w:pPr>
      <w:proofErr w:type="spellStart"/>
      <w:r w:rsidRPr="009E38AA">
        <w:rPr>
          <w:rFonts w:ascii="AbsaraSans-Regular" w:hAnsi="AbsaraSans-Regular"/>
          <w:b/>
          <w:sz w:val="24"/>
          <w:szCs w:val="24"/>
          <w:u w:val="single"/>
        </w:rPr>
        <w:t>Swot</w:t>
      </w:r>
      <w:proofErr w:type="spellEnd"/>
      <w:r w:rsidRPr="009E38AA">
        <w:rPr>
          <w:rFonts w:ascii="AbsaraSans-Regular" w:hAnsi="AbsaraSans-Regular"/>
          <w:b/>
          <w:sz w:val="24"/>
          <w:szCs w:val="24"/>
          <w:u w:val="single"/>
        </w:rPr>
        <w:t xml:space="preserve"> </w:t>
      </w:r>
      <w:r>
        <w:rPr>
          <w:rFonts w:ascii="AbsaraSans-Regular" w:hAnsi="AbsaraSans-Regular"/>
          <w:b/>
          <w:sz w:val="24"/>
          <w:szCs w:val="24"/>
          <w:u w:val="single"/>
        </w:rPr>
        <w:t xml:space="preserve">« état des lieux » </w:t>
      </w:r>
      <w:r w:rsidRPr="009E38AA">
        <w:rPr>
          <w:rFonts w:ascii="AbsaraSans-Regular" w:hAnsi="AbsaraSans-Regular"/>
          <w:b/>
          <w:sz w:val="24"/>
          <w:szCs w:val="24"/>
          <w:u w:val="single"/>
        </w:rPr>
        <w:t>à compléter</w:t>
      </w:r>
    </w:p>
    <w:p w:rsidR="007872EF" w:rsidRDefault="007872EF" w:rsidP="007872EF">
      <w:pPr>
        <w:pStyle w:val="Pardfaut"/>
        <w:rPr>
          <w:rFonts w:ascii="AbsaraSans-Regular" w:hAnsi="AbsaraSans-Regular"/>
          <w:sz w:val="24"/>
          <w:szCs w:val="24"/>
        </w:rPr>
      </w:pPr>
    </w:p>
    <w:p w:rsidR="007872EF" w:rsidRDefault="007872EF" w:rsidP="007872EF">
      <w:pPr>
        <w:pStyle w:val="Pardfaut"/>
        <w:rPr>
          <w:rFonts w:ascii="AbsaraSans-Regular" w:hAnsi="AbsaraSans-Regular"/>
          <w:b/>
          <w:sz w:val="24"/>
          <w:szCs w:val="24"/>
          <w:u w:val="single"/>
        </w:rPr>
        <w:sectPr w:rsidR="007872EF" w:rsidSect="00E5511F">
          <w:footerReference w:type="default" r:id="rId12"/>
          <w:type w:val="continuous"/>
          <w:pgSz w:w="11906" w:h="16838"/>
          <w:pgMar w:top="720" w:right="720" w:bottom="720" w:left="720" w:header="709" w:footer="850" w:gutter="0"/>
          <w:cols w:space="720"/>
          <w:docGrid w:linePitch="326"/>
        </w:sectPr>
      </w:pPr>
    </w:p>
    <w:p w:rsidR="007872EF" w:rsidRDefault="007872EF" w:rsidP="007872EF">
      <w:pPr>
        <w:pStyle w:val="Pardfaut"/>
        <w:rPr>
          <w:rFonts w:ascii="AbsaraSans-Regular" w:hAnsi="AbsaraSans-Regular"/>
          <w:b/>
          <w:sz w:val="24"/>
          <w:szCs w:val="24"/>
          <w:u w:val="single"/>
        </w:rPr>
      </w:pPr>
      <w:r w:rsidRPr="004B0C16">
        <w:rPr>
          <w:rFonts w:ascii="AbsaraSans-Regular" w:hAnsi="AbsaraSans-Regular"/>
          <w:b/>
          <w:sz w:val="24"/>
          <w:szCs w:val="24"/>
          <w:u w:val="single"/>
        </w:rPr>
        <w:t>Forces</w:t>
      </w:r>
    </w:p>
    <w:p w:rsidR="007872EF" w:rsidRDefault="007872EF" w:rsidP="007872EF">
      <w:pPr>
        <w:pStyle w:val="Pardfaut"/>
        <w:rPr>
          <w:rFonts w:ascii="AbsaraSans-Regular" w:hAnsi="AbsaraSans-Regular"/>
          <w:b/>
          <w:sz w:val="24"/>
          <w:szCs w:val="24"/>
          <w:u w:val="single"/>
        </w:rPr>
      </w:pPr>
    </w:p>
    <w:p w:rsidR="007872EF" w:rsidRPr="00C75B1E" w:rsidRDefault="007872EF" w:rsidP="007872EF">
      <w:pPr>
        <w:pStyle w:val="Pardfaut"/>
        <w:numPr>
          <w:ilvl w:val="0"/>
          <w:numId w:val="1"/>
        </w:numPr>
        <w:rPr>
          <w:rFonts w:ascii="AbsaraSans-Regular" w:hAnsi="AbsaraSans-Regular"/>
          <w:sz w:val="20"/>
          <w:szCs w:val="20"/>
          <w:u w:val="single"/>
        </w:rPr>
      </w:pPr>
      <w:r w:rsidRPr="00C75B1E">
        <w:rPr>
          <w:rFonts w:ascii="AbsaraSans-Regular" w:hAnsi="AbsaraSans-Regular"/>
          <w:sz w:val="20"/>
          <w:szCs w:val="20"/>
          <w:u w:val="single"/>
        </w:rPr>
        <w:t>« National/Régional » :</w:t>
      </w:r>
    </w:p>
    <w:p w:rsidR="007872EF" w:rsidRPr="00C75B1E" w:rsidRDefault="007872EF" w:rsidP="007872EF">
      <w:pPr>
        <w:pStyle w:val="Pardfaut"/>
        <w:numPr>
          <w:ilvl w:val="1"/>
          <w:numId w:val="2"/>
        </w:numPr>
        <w:rPr>
          <w:rFonts w:ascii="AbsaraSans-Regular" w:hAnsi="AbsaraSans-Regular"/>
          <w:sz w:val="20"/>
          <w:szCs w:val="20"/>
        </w:rPr>
      </w:pPr>
      <w:r w:rsidRPr="00C75B1E">
        <w:rPr>
          <w:rFonts w:ascii="AbsaraSans-Regular" w:hAnsi="AbsaraSans-Regular"/>
          <w:sz w:val="20"/>
          <w:szCs w:val="20"/>
        </w:rPr>
        <w:t>Mont</w:t>
      </w:r>
      <w:r>
        <w:rPr>
          <w:rFonts w:ascii="AbsaraSans-Regular" w:hAnsi="AbsaraSans-Regular"/>
          <w:sz w:val="20"/>
          <w:szCs w:val="20"/>
        </w:rPr>
        <w:t xml:space="preserve">ée </w:t>
      </w:r>
      <w:r w:rsidRPr="00C75B1E">
        <w:rPr>
          <w:rFonts w:ascii="AbsaraSans-Regular" w:hAnsi="AbsaraSans-Regular"/>
          <w:sz w:val="20"/>
          <w:szCs w:val="20"/>
        </w:rPr>
        <w:t>du « fait régional » (Loi NOTRE, financements européens…) ;</w:t>
      </w:r>
    </w:p>
    <w:p w:rsidR="007872EF" w:rsidRPr="00C75B1E" w:rsidRDefault="007872EF" w:rsidP="007872EF">
      <w:pPr>
        <w:pStyle w:val="Pardfaut"/>
        <w:numPr>
          <w:ilvl w:val="1"/>
          <w:numId w:val="2"/>
        </w:numPr>
        <w:rPr>
          <w:rFonts w:ascii="AbsaraSans-Regular" w:hAnsi="AbsaraSans-Regular"/>
          <w:sz w:val="20"/>
          <w:szCs w:val="20"/>
        </w:rPr>
      </w:pPr>
      <w:r w:rsidRPr="00C75B1E">
        <w:rPr>
          <w:rFonts w:ascii="AbsaraSans-Regular" w:hAnsi="AbsaraSans-Regular"/>
          <w:sz w:val="20"/>
          <w:szCs w:val="20"/>
        </w:rPr>
        <w:t>Harmonisation des modèles de réseaux régionaux (élargissement/ouverture) ;</w:t>
      </w:r>
    </w:p>
    <w:p w:rsidR="007872EF" w:rsidRPr="00C75B1E" w:rsidRDefault="007872EF" w:rsidP="007872EF">
      <w:pPr>
        <w:pStyle w:val="Pardfaut"/>
        <w:numPr>
          <w:ilvl w:val="1"/>
          <w:numId w:val="2"/>
        </w:numPr>
        <w:rPr>
          <w:rFonts w:ascii="AbsaraSans-Regular" w:hAnsi="AbsaraSans-Regular"/>
          <w:sz w:val="20"/>
          <w:szCs w:val="20"/>
        </w:rPr>
      </w:pPr>
      <w:r w:rsidRPr="00C75B1E">
        <w:rPr>
          <w:rFonts w:ascii="AbsaraSans-Regular" w:hAnsi="AbsaraSans-Regular"/>
          <w:sz w:val="20"/>
          <w:szCs w:val="20"/>
        </w:rPr>
        <w:t xml:space="preserve">Habitudes de collaborations et inscriptions des réseaux régionaux dans des travaux/combats auprès des syndicats et </w:t>
      </w:r>
      <w:proofErr w:type="spellStart"/>
      <w:r w:rsidRPr="00C75B1E">
        <w:rPr>
          <w:rFonts w:ascii="AbsaraSans-Regular" w:hAnsi="AbsaraSans-Regular"/>
          <w:sz w:val="20"/>
          <w:szCs w:val="20"/>
        </w:rPr>
        <w:t>fédés</w:t>
      </w:r>
      <w:proofErr w:type="spellEnd"/>
      <w:r w:rsidRPr="00C75B1E">
        <w:rPr>
          <w:rFonts w:ascii="AbsaraSans-Regular" w:hAnsi="AbsaraSans-Regular"/>
          <w:sz w:val="20"/>
          <w:szCs w:val="20"/>
        </w:rPr>
        <w:t> : diversite-musicale.org, inter-fédé</w:t>
      </w:r>
      <w:r>
        <w:rPr>
          <w:rFonts w:ascii="AbsaraSans-Regular" w:hAnsi="AbsaraSans-Regular"/>
          <w:sz w:val="20"/>
          <w:szCs w:val="20"/>
        </w:rPr>
        <w:t xml:space="preserve">, </w:t>
      </w:r>
      <w:proofErr w:type="spellStart"/>
      <w:r w:rsidRPr="00C75B1E">
        <w:rPr>
          <w:rFonts w:ascii="AbsaraSans-Regular" w:hAnsi="AbsaraSans-Regular"/>
          <w:sz w:val="20"/>
          <w:szCs w:val="20"/>
        </w:rPr>
        <w:t>icoop</w:t>
      </w:r>
      <w:proofErr w:type="spellEnd"/>
      <w:r w:rsidRPr="00C75B1E">
        <w:rPr>
          <w:rFonts w:ascii="AbsaraSans-Regular" w:hAnsi="AbsaraSans-Regular"/>
          <w:sz w:val="20"/>
          <w:szCs w:val="20"/>
        </w:rPr>
        <w:t xml:space="preserve">, </w:t>
      </w:r>
      <w:proofErr w:type="spellStart"/>
      <w:r w:rsidRPr="00C75B1E">
        <w:rPr>
          <w:rFonts w:ascii="AbsaraSans-Regular" w:hAnsi="AbsaraSans-Regular"/>
          <w:sz w:val="20"/>
          <w:szCs w:val="20"/>
        </w:rPr>
        <w:t>so</w:t>
      </w:r>
      <w:proofErr w:type="spellEnd"/>
      <w:r w:rsidRPr="00C75B1E">
        <w:rPr>
          <w:rFonts w:ascii="AbsaraSans-Regular" w:hAnsi="AbsaraSans-Regular"/>
          <w:sz w:val="20"/>
          <w:szCs w:val="20"/>
        </w:rPr>
        <w:t>-</w:t>
      </w:r>
      <w:r>
        <w:rPr>
          <w:rFonts w:ascii="AbsaraSans-Regular" w:hAnsi="AbsaraSans-Regular"/>
          <w:sz w:val="20"/>
          <w:szCs w:val="20"/>
        </w:rPr>
        <w:t>coop</w:t>
      </w:r>
      <w:r w:rsidRPr="00C75B1E">
        <w:rPr>
          <w:rFonts w:ascii="AbsaraSans-Regular" w:hAnsi="AbsaraSans-Regular"/>
          <w:sz w:val="20"/>
          <w:szCs w:val="20"/>
        </w:rPr>
        <w:t xml:space="preserve"> </w:t>
      </w:r>
      <w:r w:rsidRPr="00463060">
        <w:rPr>
          <w:rFonts w:ascii="AbsaraSans-Regular" w:hAnsi="AbsaraSans-Regular"/>
          <w:sz w:val="20"/>
          <w:szCs w:val="20"/>
        </w:rPr>
        <w:sym w:font="Wingdings" w:char="F0E0"/>
      </w:r>
      <w:r>
        <w:rPr>
          <w:rFonts w:ascii="AbsaraSans-Regular" w:hAnsi="AbsaraSans-Regular"/>
          <w:sz w:val="20"/>
          <w:szCs w:val="20"/>
        </w:rPr>
        <w:t xml:space="preserve"> pas de différences majeures sur le fond mais des priorités qui remontent différemment !</w:t>
      </w:r>
    </w:p>
    <w:p w:rsidR="007872EF" w:rsidRPr="00C75B1E" w:rsidRDefault="007872EF" w:rsidP="007872EF">
      <w:pPr>
        <w:pStyle w:val="Pardfaut"/>
        <w:numPr>
          <w:ilvl w:val="0"/>
          <w:numId w:val="1"/>
        </w:numPr>
        <w:rPr>
          <w:rFonts w:ascii="AbsaraSans-Regular" w:hAnsi="AbsaraSans-Regular"/>
          <w:sz w:val="20"/>
          <w:szCs w:val="20"/>
          <w:u w:val="single"/>
        </w:rPr>
      </w:pPr>
      <w:r w:rsidRPr="00C75B1E">
        <w:rPr>
          <w:rFonts w:ascii="AbsaraSans-Regular" w:hAnsi="AbsaraSans-Regular"/>
          <w:sz w:val="20"/>
          <w:szCs w:val="20"/>
          <w:u w:val="single"/>
        </w:rPr>
        <w:t>Coopération :</w:t>
      </w:r>
    </w:p>
    <w:p w:rsidR="007872EF" w:rsidRPr="00C75B1E" w:rsidRDefault="007872EF" w:rsidP="007872EF">
      <w:pPr>
        <w:pStyle w:val="Pardfaut"/>
        <w:numPr>
          <w:ilvl w:val="1"/>
          <w:numId w:val="2"/>
        </w:numPr>
        <w:rPr>
          <w:rFonts w:ascii="AbsaraSans-Regular" w:hAnsi="AbsaraSans-Regular"/>
          <w:sz w:val="20"/>
          <w:szCs w:val="20"/>
        </w:rPr>
      </w:pPr>
      <w:r w:rsidRPr="00C75B1E">
        <w:rPr>
          <w:rFonts w:ascii="AbsaraSans-Regular" w:hAnsi="AbsaraSans-Regular"/>
          <w:sz w:val="20"/>
          <w:szCs w:val="20"/>
        </w:rPr>
        <w:t>Solidarité effective au sein de la Coopération ;</w:t>
      </w:r>
    </w:p>
    <w:p w:rsidR="007872EF" w:rsidRPr="00C75B1E" w:rsidRDefault="007872EF" w:rsidP="007872EF">
      <w:pPr>
        <w:pStyle w:val="Pardfaut"/>
        <w:numPr>
          <w:ilvl w:val="1"/>
          <w:numId w:val="2"/>
        </w:numPr>
        <w:rPr>
          <w:rFonts w:ascii="AbsaraSans-Regular" w:hAnsi="AbsaraSans-Regular"/>
          <w:sz w:val="20"/>
          <w:szCs w:val="20"/>
        </w:rPr>
      </w:pPr>
      <w:r w:rsidRPr="00C75B1E">
        <w:rPr>
          <w:rFonts w:ascii="AbsaraSans-Regular" w:hAnsi="AbsaraSans-Regular"/>
          <w:sz w:val="20"/>
          <w:szCs w:val="20"/>
        </w:rPr>
        <w:t>Volontarisme de certains réseaux ;</w:t>
      </w:r>
    </w:p>
    <w:p w:rsidR="007872EF" w:rsidRPr="00C75B1E" w:rsidRDefault="007872EF" w:rsidP="007872EF">
      <w:pPr>
        <w:pStyle w:val="Pardfaut"/>
        <w:numPr>
          <w:ilvl w:val="1"/>
          <w:numId w:val="2"/>
        </w:numPr>
        <w:rPr>
          <w:rFonts w:ascii="AbsaraSans-Regular" w:hAnsi="AbsaraSans-Regular"/>
          <w:sz w:val="20"/>
          <w:szCs w:val="20"/>
        </w:rPr>
      </w:pPr>
      <w:r w:rsidRPr="00C75B1E">
        <w:rPr>
          <w:rFonts w:ascii="AbsaraSans-Regular" w:hAnsi="AbsaraSans-Regular"/>
          <w:sz w:val="20"/>
          <w:szCs w:val="20"/>
        </w:rPr>
        <w:t>Collaborations concrètes : contrats de filières, études communes, séminaires et échanges entre équipes… ;</w:t>
      </w:r>
    </w:p>
    <w:p w:rsidR="007872EF" w:rsidRPr="00C75B1E" w:rsidRDefault="007872EF" w:rsidP="007872EF">
      <w:pPr>
        <w:pStyle w:val="Pardfaut"/>
        <w:numPr>
          <w:ilvl w:val="1"/>
          <w:numId w:val="2"/>
        </w:numPr>
        <w:rPr>
          <w:rFonts w:ascii="AbsaraSans-Regular" w:hAnsi="AbsaraSans-Regular"/>
          <w:sz w:val="20"/>
          <w:szCs w:val="20"/>
        </w:rPr>
      </w:pPr>
      <w:r w:rsidRPr="00C75B1E">
        <w:rPr>
          <w:rFonts w:ascii="AbsaraSans-Regular" w:hAnsi="AbsaraSans-Regular"/>
          <w:sz w:val="20"/>
          <w:szCs w:val="20"/>
        </w:rPr>
        <w:t xml:space="preserve">Le travail commun interrégional semble « payer » depuis quelques années : contrats de filière, GIP cafés-cultures, intégration aux travaux de </w:t>
      </w:r>
      <w:proofErr w:type="spellStart"/>
      <w:r w:rsidRPr="00C75B1E">
        <w:rPr>
          <w:rFonts w:ascii="AbsaraSans-Regular" w:hAnsi="AbsaraSans-Regular"/>
          <w:sz w:val="20"/>
          <w:szCs w:val="20"/>
        </w:rPr>
        <w:t>préfig</w:t>
      </w:r>
      <w:proofErr w:type="spellEnd"/>
      <w:r w:rsidRPr="00C75B1E">
        <w:rPr>
          <w:rFonts w:ascii="AbsaraSans-Regular" w:hAnsi="AbsaraSans-Regular"/>
          <w:sz w:val="20"/>
          <w:szCs w:val="20"/>
        </w:rPr>
        <w:t>. CNM, entrée au CA de l’Irma… ;</w:t>
      </w:r>
    </w:p>
    <w:p w:rsidR="007872EF" w:rsidRDefault="007872EF" w:rsidP="007872EF">
      <w:pPr>
        <w:pStyle w:val="Pardfaut"/>
        <w:rPr>
          <w:rFonts w:ascii="AbsaraSans-Regular" w:hAnsi="AbsaraSans-Regular"/>
          <w:b/>
          <w:sz w:val="24"/>
          <w:szCs w:val="24"/>
          <w:u w:val="single"/>
        </w:rPr>
      </w:pPr>
      <w:r>
        <w:rPr>
          <w:rFonts w:ascii="AbsaraSans-Regular" w:hAnsi="AbsaraSans-Regular"/>
          <w:b/>
          <w:sz w:val="24"/>
          <w:szCs w:val="24"/>
          <w:u w:val="single"/>
        </w:rPr>
        <w:br w:type="column"/>
      </w:r>
      <w:r w:rsidRPr="004B0C16">
        <w:rPr>
          <w:rFonts w:ascii="AbsaraSans-Regular" w:hAnsi="AbsaraSans-Regular"/>
          <w:b/>
          <w:sz w:val="24"/>
          <w:szCs w:val="24"/>
          <w:u w:val="single"/>
        </w:rPr>
        <w:t>Faiblesse</w:t>
      </w:r>
      <w:r>
        <w:rPr>
          <w:rFonts w:ascii="AbsaraSans-Regular" w:hAnsi="AbsaraSans-Regular"/>
          <w:b/>
          <w:sz w:val="24"/>
          <w:szCs w:val="24"/>
          <w:u w:val="single"/>
        </w:rPr>
        <w:t>s</w:t>
      </w:r>
    </w:p>
    <w:p w:rsidR="007872EF" w:rsidRPr="004B0C16" w:rsidRDefault="007872EF" w:rsidP="007872EF">
      <w:pPr>
        <w:pStyle w:val="Pardfaut"/>
        <w:rPr>
          <w:rFonts w:ascii="AbsaraSans-Regular" w:hAnsi="AbsaraSans-Regular"/>
          <w:b/>
          <w:sz w:val="24"/>
          <w:szCs w:val="24"/>
          <w:u w:val="single"/>
        </w:rPr>
      </w:pPr>
    </w:p>
    <w:p w:rsidR="007872EF" w:rsidRPr="00C75B1E" w:rsidRDefault="007872EF" w:rsidP="007872EF">
      <w:pPr>
        <w:pStyle w:val="Pardfaut"/>
        <w:numPr>
          <w:ilvl w:val="0"/>
          <w:numId w:val="1"/>
        </w:numPr>
        <w:rPr>
          <w:rFonts w:ascii="AbsaraSans-Regular" w:hAnsi="AbsaraSans-Regular"/>
          <w:sz w:val="20"/>
          <w:szCs w:val="20"/>
          <w:u w:val="single"/>
        </w:rPr>
      </w:pPr>
      <w:r w:rsidRPr="00C75B1E">
        <w:rPr>
          <w:rFonts w:ascii="AbsaraSans-Regular" w:hAnsi="AbsaraSans-Regular"/>
          <w:sz w:val="20"/>
          <w:szCs w:val="20"/>
          <w:u w:val="single"/>
        </w:rPr>
        <w:t>« National/Régional » :</w:t>
      </w:r>
    </w:p>
    <w:p w:rsidR="007872EF" w:rsidRPr="00C75B1E" w:rsidRDefault="007872EF" w:rsidP="007872EF">
      <w:pPr>
        <w:pStyle w:val="Pardfaut"/>
        <w:numPr>
          <w:ilvl w:val="1"/>
          <w:numId w:val="2"/>
        </w:numPr>
        <w:rPr>
          <w:rFonts w:ascii="AbsaraSans-Regular" w:hAnsi="AbsaraSans-Regular"/>
          <w:sz w:val="20"/>
          <w:szCs w:val="20"/>
        </w:rPr>
      </w:pPr>
      <w:r w:rsidRPr="00C75B1E">
        <w:rPr>
          <w:rFonts w:ascii="AbsaraSans-Regular" w:hAnsi="AbsaraSans-Regular"/>
          <w:sz w:val="20"/>
          <w:szCs w:val="20"/>
        </w:rPr>
        <w:t>Iniquité entre régions : Précarité de plusieurs réseaux régionaux qui ont peu de moyens en RH et en subventions ;</w:t>
      </w:r>
    </w:p>
    <w:p w:rsidR="007872EF" w:rsidRPr="00C75B1E" w:rsidRDefault="007872EF" w:rsidP="007872EF">
      <w:pPr>
        <w:pStyle w:val="Pardfaut"/>
        <w:numPr>
          <w:ilvl w:val="1"/>
          <w:numId w:val="2"/>
        </w:numPr>
        <w:rPr>
          <w:rFonts w:ascii="AbsaraSans-Regular" w:hAnsi="AbsaraSans-Regular"/>
          <w:sz w:val="20"/>
          <w:szCs w:val="20"/>
        </w:rPr>
      </w:pPr>
      <w:r w:rsidRPr="00C75B1E">
        <w:rPr>
          <w:rFonts w:ascii="AbsaraSans-Regular" w:hAnsi="AbsaraSans-Regular"/>
          <w:sz w:val="20"/>
          <w:szCs w:val="20"/>
        </w:rPr>
        <w:t>Manque d’identification et de reconnaissance « nationale » des travaux territoriaux, en général ;</w:t>
      </w:r>
    </w:p>
    <w:p w:rsidR="007872EF" w:rsidRPr="00C75B1E" w:rsidRDefault="007872EF" w:rsidP="007872EF">
      <w:pPr>
        <w:pStyle w:val="Pardfaut"/>
        <w:numPr>
          <w:ilvl w:val="1"/>
          <w:numId w:val="2"/>
        </w:numPr>
        <w:rPr>
          <w:rFonts w:ascii="AbsaraSans-Regular" w:hAnsi="AbsaraSans-Regular"/>
          <w:sz w:val="20"/>
          <w:szCs w:val="20"/>
        </w:rPr>
      </w:pPr>
      <w:r w:rsidRPr="00C75B1E">
        <w:rPr>
          <w:rFonts w:ascii="AbsaraSans-Regular" w:hAnsi="AbsaraSans-Regular"/>
          <w:sz w:val="20"/>
          <w:szCs w:val="20"/>
        </w:rPr>
        <w:t>Territoires « mis à distance » vis-à-vis de « la centralité du pouvoir » ;</w:t>
      </w:r>
    </w:p>
    <w:p w:rsidR="007872EF" w:rsidRPr="00C75B1E" w:rsidRDefault="007872EF" w:rsidP="007872EF">
      <w:pPr>
        <w:pStyle w:val="Pardfaut"/>
        <w:numPr>
          <w:ilvl w:val="0"/>
          <w:numId w:val="1"/>
        </w:numPr>
        <w:rPr>
          <w:rFonts w:ascii="AbsaraSans-Regular" w:hAnsi="AbsaraSans-Regular"/>
          <w:sz w:val="20"/>
          <w:szCs w:val="20"/>
          <w:u w:val="single"/>
        </w:rPr>
      </w:pPr>
      <w:r w:rsidRPr="00C75B1E">
        <w:rPr>
          <w:rFonts w:ascii="AbsaraSans-Regular" w:hAnsi="AbsaraSans-Regular"/>
          <w:sz w:val="20"/>
          <w:szCs w:val="20"/>
          <w:u w:val="single"/>
        </w:rPr>
        <w:t>Coopération :</w:t>
      </w:r>
    </w:p>
    <w:p w:rsidR="007872EF" w:rsidRPr="00C75B1E" w:rsidRDefault="007872EF" w:rsidP="007872EF">
      <w:pPr>
        <w:pStyle w:val="Pardfaut"/>
        <w:numPr>
          <w:ilvl w:val="1"/>
          <w:numId w:val="2"/>
        </w:numPr>
        <w:rPr>
          <w:rFonts w:ascii="AbsaraSans-Regular" w:hAnsi="AbsaraSans-Regular"/>
          <w:sz w:val="20"/>
          <w:szCs w:val="20"/>
        </w:rPr>
      </w:pPr>
      <w:r w:rsidRPr="00C75B1E">
        <w:rPr>
          <w:rFonts w:ascii="AbsaraSans-Regular" w:hAnsi="AbsaraSans-Regular"/>
          <w:sz w:val="20"/>
          <w:szCs w:val="20"/>
        </w:rPr>
        <w:t>Problèmes de temps et d’outils collectifs pour optimiser nos coopérations ;</w:t>
      </w:r>
    </w:p>
    <w:p w:rsidR="007872EF" w:rsidRPr="00C75B1E" w:rsidRDefault="007872EF" w:rsidP="007872EF">
      <w:pPr>
        <w:pStyle w:val="Pardfaut"/>
        <w:numPr>
          <w:ilvl w:val="1"/>
          <w:numId w:val="2"/>
        </w:numPr>
        <w:rPr>
          <w:rFonts w:ascii="AbsaraSans-Regular" w:hAnsi="AbsaraSans-Regular"/>
          <w:sz w:val="20"/>
          <w:szCs w:val="20"/>
        </w:rPr>
      </w:pPr>
      <w:r w:rsidRPr="00C75B1E">
        <w:rPr>
          <w:rFonts w:ascii="AbsaraSans-Regular" w:hAnsi="AbsaraSans-Regular"/>
          <w:sz w:val="20"/>
          <w:szCs w:val="20"/>
        </w:rPr>
        <w:t>Possible mise à distance des gouvernances de certains réseaux (par manque de temps, d’outils d’information fonctionnel ou de structuration) ;</w:t>
      </w:r>
    </w:p>
    <w:p w:rsidR="007872EF" w:rsidRPr="007872EF" w:rsidRDefault="007872EF" w:rsidP="007872EF">
      <w:pPr>
        <w:pStyle w:val="Pardfaut"/>
        <w:numPr>
          <w:ilvl w:val="1"/>
          <w:numId w:val="2"/>
        </w:numPr>
        <w:rPr>
          <w:rFonts w:ascii="AbsaraSans-Regular" w:hAnsi="AbsaraSans-Regular"/>
          <w:sz w:val="20"/>
          <w:szCs w:val="20"/>
        </w:rPr>
        <w:sectPr w:rsidR="007872EF" w:rsidRPr="007872EF" w:rsidSect="00C75B1E">
          <w:type w:val="continuous"/>
          <w:pgSz w:w="11906" w:h="16838"/>
          <w:pgMar w:top="720" w:right="720" w:bottom="720" w:left="720" w:header="709" w:footer="850" w:gutter="0"/>
          <w:cols w:num="2" w:sep="1" w:space="709"/>
          <w:docGrid w:linePitch="326"/>
        </w:sectPr>
      </w:pPr>
      <w:r w:rsidRPr="00C75B1E">
        <w:rPr>
          <w:rFonts w:ascii="AbsaraSans-Regular" w:hAnsi="AbsaraSans-Regular"/>
          <w:sz w:val="20"/>
          <w:szCs w:val="20"/>
        </w:rPr>
        <w:t>Déperdition de temps dans une pluralité d’espaces politiques ou techniques au niveau national ;</w:t>
      </w:r>
    </w:p>
    <w:p w:rsidR="007872EF" w:rsidRDefault="007872EF" w:rsidP="007872EF">
      <w:pPr>
        <w:pStyle w:val="Pardfaut"/>
        <w:rPr>
          <w:rFonts w:ascii="AbsaraSans-Regular" w:hAnsi="AbsaraSans-Regular"/>
          <w:b/>
          <w:sz w:val="24"/>
          <w:szCs w:val="24"/>
          <w:u w:val="single"/>
        </w:rPr>
        <w:sectPr w:rsidR="007872EF" w:rsidSect="00C75B1E">
          <w:type w:val="continuous"/>
          <w:pgSz w:w="11906" w:h="16838"/>
          <w:pgMar w:top="720" w:right="720" w:bottom="720" w:left="720" w:header="709" w:footer="850" w:gutter="0"/>
          <w:cols w:space="720"/>
          <w:docGrid w:linePitch="326"/>
        </w:sectPr>
      </w:pPr>
    </w:p>
    <w:p w:rsidR="007872EF" w:rsidRDefault="007872EF" w:rsidP="007872EF">
      <w:pPr>
        <w:pStyle w:val="Pardfaut"/>
        <w:rPr>
          <w:rFonts w:ascii="AbsaraSans-Regular" w:hAnsi="AbsaraSans-Regular"/>
          <w:b/>
          <w:sz w:val="24"/>
          <w:szCs w:val="24"/>
          <w:u w:val="single"/>
        </w:rPr>
      </w:pPr>
      <w:r>
        <w:rPr>
          <w:rFonts w:ascii="AbsaraSans-Regular" w:hAnsi="AbsaraSans-Regular"/>
          <w:b/>
          <w:sz w:val="24"/>
          <w:szCs w:val="24"/>
          <w:u w:val="single"/>
        </w:rPr>
        <w:t>Risques/Menaces</w:t>
      </w:r>
    </w:p>
    <w:p w:rsidR="007872EF" w:rsidRDefault="007872EF" w:rsidP="007872EF">
      <w:pPr>
        <w:pStyle w:val="Pardfaut"/>
        <w:rPr>
          <w:rFonts w:ascii="AbsaraSans-Regular" w:hAnsi="AbsaraSans-Regular"/>
          <w:b/>
          <w:sz w:val="24"/>
          <w:szCs w:val="24"/>
        </w:rPr>
      </w:pPr>
    </w:p>
    <w:p w:rsidR="007872EF" w:rsidRPr="00C75B1E" w:rsidRDefault="007872EF" w:rsidP="007872EF">
      <w:pPr>
        <w:pStyle w:val="Pardfaut"/>
        <w:numPr>
          <w:ilvl w:val="0"/>
          <w:numId w:val="1"/>
        </w:numPr>
        <w:rPr>
          <w:rFonts w:ascii="AbsaraSans-Regular" w:hAnsi="AbsaraSans-Regular"/>
          <w:sz w:val="20"/>
          <w:szCs w:val="20"/>
          <w:u w:val="single"/>
        </w:rPr>
      </w:pPr>
      <w:r w:rsidRPr="00C75B1E">
        <w:rPr>
          <w:rFonts w:ascii="AbsaraSans-Regular" w:hAnsi="AbsaraSans-Regular"/>
          <w:sz w:val="20"/>
          <w:szCs w:val="20"/>
          <w:u w:val="single"/>
        </w:rPr>
        <w:t>Création du CNM :</w:t>
      </w:r>
    </w:p>
    <w:p w:rsidR="007872EF" w:rsidRPr="00C75B1E" w:rsidRDefault="007872EF" w:rsidP="007872EF">
      <w:pPr>
        <w:pStyle w:val="Pardfaut"/>
        <w:numPr>
          <w:ilvl w:val="1"/>
          <w:numId w:val="2"/>
        </w:numPr>
        <w:rPr>
          <w:rFonts w:ascii="AbsaraSans-Regular" w:hAnsi="AbsaraSans-Regular"/>
          <w:sz w:val="20"/>
          <w:szCs w:val="20"/>
        </w:rPr>
      </w:pPr>
      <w:r w:rsidRPr="00C75B1E">
        <w:rPr>
          <w:rFonts w:ascii="AbsaraSans-Regular" w:hAnsi="AbsaraSans-Regular"/>
          <w:sz w:val="20"/>
          <w:szCs w:val="20"/>
        </w:rPr>
        <w:t>Rapport de force « national/régional » ou « industrie/utilité sociale » en défaveur des territoires et des « petits acteurs » ;</w:t>
      </w:r>
    </w:p>
    <w:p w:rsidR="007872EF" w:rsidRPr="00C75B1E" w:rsidRDefault="007872EF" w:rsidP="007872EF">
      <w:pPr>
        <w:pStyle w:val="Pardfaut"/>
        <w:numPr>
          <w:ilvl w:val="1"/>
          <w:numId w:val="2"/>
        </w:numPr>
        <w:rPr>
          <w:rFonts w:ascii="AbsaraSans-Regular" w:hAnsi="AbsaraSans-Regular"/>
          <w:sz w:val="20"/>
          <w:szCs w:val="20"/>
        </w:rPr>
      </w:pPr>
      <w:r w:rsidRPr="00C75B1E">
        <w:rPr>
          <w:rFonts w:ascii="AbsaraSans-Regular" w:hAnsi="AbsaraSans-Regular"/>
          <w:sz w:val="20"/>
          <w:szCs w:val="20"/>
        </w:rPr>
        <w:t>Arbitrage concernant les crédits centraux et déconcentrés en défaveur de nos organisations (doublons) ;</w:t>
      </w:r>
    </w:p>
    <w:p w:rsidR="007872EF" w:rsidRPr="00C75B1E" w:rsidRDefault="007872EF" w:rsidP="007872EF">
      <w:pPr>
        <w:pStyle w:val="Pardfaut"/>
        <w:numPr>
          <w:ilvl w:val="1"/>
          <w:numId w:val="2"/>
        </w:numPr>
        <w:rPr>
          <w:rFonts w:ascii="AbsaraSans-Regular" w:hAnsi="AbsaraSans-Regular"/>
          <w:sz w:val="20"/>
          <w:szCs w:val="20"/>
        </w:rPr>
      </w:pPr>
      <w:r w:rsidRPr="00C75B1E">
        <w:rPr>
          <w:rFonts w:ascii="AbsaraSans-Regular" w:hAnsi="AbsaraSans-Regular"/>
          <w:sz w:val="20"/>
          <w:szCs w:val="20"/>
        </w:rPr>
        <w:t>Retour en arrière sur les façons de travailler la ressource, l’observation… et pertes en termes d’autonomie ;</w:t>
      </w:r>
    </w:p>
    <w:p w:rsidR="007872EF" w:rsidRPr="00C75B1E" w:rsidRDefault="007872EF" w:rsidP="007872EF">
      <w:pPr>
        <w:pStyle w:val="Pardfaut"/>
        <w:numPr>
          <w:ilvl w:val="0"/>
          <w:numId w:val="1"/>
        </w:numPr>
        <w:rPr>
          <w:rFonts w:ascii="AbsaraSans-Regular" w:hAnsi="AbsaraSans-Regular"/>
          <w:sz w:val="20"/>
          <w:szCs w:val="20"/>
          <w:u w:val="single"/>
        </w:rPr>
      </w:pPr>
      <w:r w:rsidRPr="00C75B1E">
        <w:rPr>
          <w:rFonts w:ascii="AbsaraSans-Regular" w:hAnsi="AbsaraSans-Regular"/>
          <w:sz w:val="20"/>
          <w:szCs w:val="20"/>
          <w:u w:val="single"/>
        </w:rPr>
        <w:t>Formalisation de la Coopération inter-régionale :</w:t>
      </w:r>
    </w:p>
    <w:p w:rsidR="007872EF" w:rsidRPr="00C75B1E" w:rsidRDefault="007872EF" w:rsidP="007872EF">
      <w:pPr>
        <w:pStyle w:val="Pardfaut"/>
        <w:numPr>
          <w:ilvl w:val="1"/>
          <w:numId w:val="2"/>
        </w:numPr>
        <w:rPr>
          <w:rFonts w:ascii="AbsaraSans-Regular" w:hAnsi="AbsaraSans-Regular"/>
          <w:sz w:val="20"/>
          <w:szCs w:val="20"/>
        </w:rPr>
      </w:pPr>
      <w:r>
        <w:rPr>
          <w:rFonts w:ascii="AbsaraSans-Regular" w:hAnsi="AbsaraSans-Regular"/>
          <w:sz w:val="20"/>
          <w:szCs w:val="20"/>
        </w:rPr>
        <w:t>F</w:t>
      </w:r>
      <w:r w:rsidRPr="00C75B1E">
        <w:rPr>
          <w:rFonts w:ascii="AbsaraSans-Regular" w:hAnsi="AbsaraSans-Regular"/>
          <w:sz w:val="20"/>
          <w:szCs w:val="20"/>
        </w:rPr>
        <w:t xml:space="preserve">ragilisation de certaines </w:t>
      </w:r>
      <w:proofErr w:type="spellStart"/>
      <w:r w:rsidRPr="00C75B1E">
        <w:rPr>
          <w:rFonts w:ascii="AbsaraSans-Regular" w:hAnsi="AbsaraSans-Regular"/>
          <w:sz w:val="20"/>
          <w:szCs w:val="20"/>
        </w:rPr>
        <w:t>fédé</w:t>
      </w:r>
      <w:r>
        <w:rPr>
          <w:rFonts w:ascii="AbsaraSans-Regular" w:hAnsi="AbsaraSans-Regular"/>
          <w:sz w:val="20"/>
          <w:szCs w:val="20"/>
        </w:rPr>
        <w:t>s</w:t>
      </w:r>
      <w:proofErr w:type="spellEnd"/>
      <w:r w:rsidRPr="00C75B1E">
        <w:rPr>
          <w:rFonts w:ascii="AbsaraSans-Regular" w:hAnsi="AbsaraSans-Regular"/>
          <w:sz w:val="20"/>
          <w:szCs w:val="20"/>
        </w:rPr>
        <w:t> ;</w:t>
      </w:r>
    </w:p>
    <w:p w:rsidR="007872EF" w:rsidRPr="00C75B1E" w:rsidRDefault="007872EF" w:rsidP="007872EF">
      <w:pPr>
        <w:pStyle w:val="Pardfaut"/>
        <w:numPr>
          <w:ilvl w:val="1"/>
          <w:numId w:val="2"/>
        </w:numPr>
        <w:rPr>
          <w:rFonts w:ascii="AbsaraSans-Regular" w:hAnsi="AbsaraSans-Regular"/>
          <w:sz w:val="20"/>
          <w:szCs w:val="20"/>
        </w:rPr>
      </w:pPr>
      <w:r w:rsidRPr="00C75B1E">
        <w:rPr>
          <w:rFonts w:ascii="AbsaraSans-Regular" w:hAnsi="AbsaraSans-Regular"/>
          <w:sz w:val="20"/>
          <w:szCs w:val="20"/>
        </w:rPr>
        <w:t>Risque de créer une « </w:t>
      </w:r>
      <w:proofErr w:type="spellStart"/>
      <w:r w:rsidRPr="00C75B1E">
        <w:rPr>
          <w:rFonts w:ascii="AbsaraSans-Regular" w:hAnsi="AbsaraSans-Regular"/>
          <w:sz w:val="20"/>
          <w:szCs w:val="20"/>
        </w:rPr>
        <w:t>super-structure</w:t>
      </w:r>
      <w:proofErr w:type="spellEnd"/>
      <w:r w:rsidRPr="00C75B1E">
        <w:rPr>
          <w:rFonts w:ascii="AbsaraSans-Regular" w:hAnsi="AbsaraSans-Regular"/>
          <w:sz w:val="20"/>
          <w:szCs w:val="20"/>
        </w:rPr>
        <w:t> » (emploi centralisé permanent) ;</w:t>
      </w:r>
    </w:p>
    <w:p w:rsidR="007872EF" w:rsidRPr="00C75B1E" w:rsidRDefault="007872EF" w:rsidP="007872EF">
      <w:pPr>
        <w:pStyle w:val="Pardfaut"/>
        <w:numPr>
          <w:ilvl w:val="1"/>
          <w:numId w:val="2"/>
        </w:numPr>
        <w:rPr>
          <w:rFonts w:ascii="AbsaraSans-Regular" w:hAnsi="AbsaraSans-Regular"/>
          <w:sz w:val="20"/>
          <w:szCs w:val="20"/>
        </w:rPr>
      </w:pPr>
      <w:r w:rsidRPr="00C75B1E">
        <w:rPr>
          <w:rFonts w:ascii="AbsaraSans-Regular" w:hAnsi="AbsaraSans-Regular"/>
          <w:sz w:val="20"/>
          <w:szCs w:val="20"/>
        </w:rPr>
        <w:t xml:space="preserve">Créer des concurrences </w:t>
      </w:r>
      <w:r>
        <w:rPr>
          <w:rFonts w:ascii="AbsaraSans-Regular" w:hAnsi="AbsaraSans-Regular"/>
          <w:sz w:val="20"/>
          <w:szCs w:val="20"/>
        </w:rPr>
        <w:t xml:space="preserve">au </w:t>
      </w:r>
      <w:r w:rsidRPr="00C75B1E">
        <w:rPr>
          <w:rFonts w:ascii="AbsaraSans-Regular" w:hAnsi="AbsaraSans-Regular"/>
          <w:sz w:val="20"/>
          <w:szCs w:val="20"/>
        </w:rPr>
        <w:t>national ;</w:t>
      </w:r>
    </w:p>
    <w:p w:rsidR="007872EF" w:rsidRDefault="007872EF" w:rsidP="007872EF">
      <w:pPr>
        <w:pStyle w:val="Pardfaut"/>
        <w:ind w:left="720"/>
        <w:rPr>
          <w:rFonts w:ascii="AbsaraSans-Regular" w:hAnsi="AbsaraSans-Regular"/>
          <w:sz w:val="24"/>
          <w:szCs w:val="24"/>
        </w:rPr>
      </w:pPr>
    </w:p>
    <w:p w:rsidR="007872EF" w:rsidRDefault="007872EF" w:rsidP="007872EF">
      <w:pPr>
        <w:pStyle w:val="Pardfaut"/>
        <w:rPr>
          <w:rFonts w:ascii="AbsaraSans-Regular" w:hAnsi="AbsaraSans-Regular"/>
          <w:b/>
          <w:sz w:val="24"/>
          <w:szCs w:val="24"/>
          <w:u w:val="single"/>
        </w:rPr>
      </w:pPr>
      <w:r>
        <w:rPr>
          <w:rFonts w:ascii="AbsaraSans-Regular" w:hAnsi="AbsaraSans-Regular"/>
          <w:b/>
          <w:sz w:val="24"/>
          <w:szCs w:val="24"/>
          <w:u w:val="single"/>
        </w:rPr>
        <w:br w:type="column"/>
      </w:r>
      <w:r>
        <w:rPr>
          <w:rFonts w:ascii="AbsaraSans-Regular" w:hAnsi="AbsaraSans-Regular"/>
          <w:b/>
          <w:sz w:val="24"/>
          <w:szCs w:val="24"/>
          <w:u w:val="single"/>
        </w:rPr>
        <w:t>Opportunités/Enjeux</w:t>
      </w:r>
    </w:p>
    <w:p w:rsidR="007872EF" w:rsidRPr="004B0C16" w:rsidRDefault="007872EF" w:rsidP="007872EF">
      <w:pPr>
        <w:pStyle w:val="Pardfaut"/>
        <w:rPr>
          <w:rFonts w:ascii="AbsaraSans-Regular" w:hAnsi="AbsaraSans-Regular"/>
          <w:b/>
          <w:sz w:val="24"/>
          <w:szCs w:val="24"/>
          <w:u w:val="single"/>
        </w:rPr>
      </w:pPr>
    </w:p>
    <w:p w:rsidR="007872EF" w:rsidRPr="00C75B1E" w:rsidRDefault="007872EF" w:rsidP="007872EF">
      <w:pPr>
        <w:pStyle w:val="Pardfaut"/>
        <w:numPr>
          <w:ilvl w:val="0"/>
          <w:numId w:val="1"/>
        </w:numPr>
        <w:rPr>
          <w:rFonts w:ascii="AbsaraSans-Regular" w:hAnsi="AbsaraSans-Regular"/>
          <w:sz w:val="20"/>
          <w:szCs w:val="20"/>
          <w:u w:val="single"/>
        </w:rPr>
      </w:pPr>
      <w:r w:rsidRPr="00C75B1E">
        <w:rPr>
          <w:rFonts w:ascii="AbsaraSans-Regular" w:hAnsi="AbsaraSans-Regular"/>
          <w:sz w:val="20"/>
          <w:szCs w:val="20"/>
          <w:u w:val="single"/>
        </w:rPr>
        <w:t>Création du CNM ;</w:t>
      </w:r>
    </w:p>
    <w:p w:rsidR="007872EF" w:rsidRPr="00C75B1E" w:rsidRDefault="007872EF" w:rsidP="007872EF">
      <w:pPr>
        <w:pStyle w:val="Pardfaut"/>
        <w:numPr>
          <w:ilvl w:val="1"/>
          <w:numId w:val="1"/>
        </w:numPr>
        <w:rPr>
          <w:rFonts w:ascii="AbsaraSans-Regular" w:hAnsi="AbsaraSans-Regular"/>
          <w:sz w:val="20"/>
          <w:szCs w:val="20"/>
        </w:rPr>
      </w:pPr>
      <w:r w:rsidRPr="00C75B1E">
        <w:rPr>
          <w:rFonts w:ascii="AbsaraSans-Regular" w:hAnsi="AbsaraSans-Regular"/>
          <w:sz w:val="20"/>
          <w:szCs w:val="20"/>
        </w:rPr>
        <w:t>Meilleure synergie ;</w:t>
      </w:r>
    </w:p>
    <w:p w:rsidR="007872EF" w:rsidRPr="00C75B1E" w:rsidRDefault="007872EF" w:rsidP="007872EF">
      <w:pPr>
        <w:pStyle w:val="Pardfaut"/>
        <w:numPr>
          <w:ilvl w:val="1"/>
          <w:numId w:val="1"/>
        </w:numPr>
        <w:rPr>
          <w:rFonts w:ascii="AbsaraSans-Regular" w:hAnsi="AbsaraSans-Regular"/>
          <w:sz w:val="20"/>
          <w:szCs w:val="20"/>
        </w:rPr>
      </w:pPr>
      <w:r>
        <w:rPr>
          <w:rFonts w:ascii="AbsaraSans-Regular" w:hAnsi="AbsaraSans-Regular"/>
          <w:sz w:val="20"/>
          <w:szCs w:val="20"/>
        </w:rPr>
        <w:t>A</w:t>
      </w:r>
      <w:r w:rsidRPr="00C75B1E">
        <w:rPr>
          <w:rFonts w:ascii="AbsaraSans-Regular" w:hAnsi="AbsaraSans-Regular"/>
          <w:sz w:val="20"/>
          <w:szCs w:val="20"/>
        </w:rPr>
        <w:t>lliances, parler de plusieurs endroits (</w:t>
      </w:r>
      <w:r>
        <w:rPr>
          <w:rFonts w:ascii="AbsaraSans-Regular" w:hAnsi="AbsaraSans-Regular"/>
          <w:sz w:val="20"/>
          <w:szCs w:val="20"/>
        </w:rPr>
        <w:t xml:space="preserve">+ de </w:t>
      </w:r>
      <w:r w:rsidRPr="00C75B1E">
        <w:rPr>
          <w:rFonts w:ascii="AbsaraSans-Regular" w:hAnsi="AbsaraSans-Regular"/>
          <w:sz w:val="20"/>
          <w:szCs w:val="20"/>
        </w:rPr>
        <w:t>cordes à notre arc) ;</w:t>
      </w:r>
    </w:p>
    <w:p w:rsidR="007872EF" w:rsidRPr="00C75B1E" w:rsidRDefault="007872EF" w:rsidP="007872EF">
      <w:pPr>
        <w:pStyle w:val="Pardfaut"/>
        <w:numPr>
          <w:ilvl w:val="0"/>
          <w:numId w:val="1"/>
        </w:numPr>
        <w:rPr>
          <w:rFonts w:ascii="AbsaraSans-Regular" w:hAnsi="AbsaraSans-Regular"/>
          <w:sz w:val="20"/>
          <w:szCs w:val="20"/>
          <w:u w:val="single"/>
        </w:rPr>
      </w:pPr>
      <w:r w:rsidRPr="00C75B1E">
        <w:rPr>
          <w:rFonts w:ascii="AbsaraSans-Regular" w:hAnsi="AbsaraSans-Regular"/>
          <w:sz w:val="20"/>
          <w:szCs w:val="20"/>
          <w:u w:val="single"/>
        </w:rPr>
        <w:t xml:space="preserve">Formalisation de la Coopération inter-régionale : </w:t>
      </w:r>
    </w:p>
    <w:p w:rsidR="007872EF" w:rsidRPr="00C75B1E" w:rsidRDefault="007872EF" w:rsidP="007872EF">
      <w:pPr>
        <w:pStyle w:val="Pardfaut"/>
        <w:numPr>
          <w:ilvl w:val="1"/>
          <w:numId w:val="1"/>
        </w:numPr>
        <w:rPr>
          <w:rFonts w:ascii="AbsaraSans-Regular" w:hAnsi="AbsaraSans-Regular"/>
          <w:sz w:val="20"/>
          <w:szCs w:val="20"/>
        </w:rPr>
      </w:pPr>
      <w:r w:rsidRPr="00C75B1E">
        <w:rPr>
          <w:rFonts w:ascii="AbsaraSans-Regular" w:hAnsi="AbsaraSans-Regular"/>
          <w:sz w:val="20"/>
          <w:szCs w:val="20"/>
        </w:rPr>
        <w:t>Accès à des espaces nationaux pour les éclairer de nos regards territoriaux et « écosystème », faire valoir les travaux et méthodes développées en région, trouver les meilleures articulations entre national/régional ;</w:t>
      </w:r>
    </w:p>
    <w:p w:rsidR="007872EF" w:rsidRPr="00C75B1E" w:rsidRDefault="007872EF" w:rsidP="007872EF">
      <w:pPr>
        <w:pStyle w:val="Pardfaut"/>
        <w:numPr>
          <w:ilvl w:val="1"/>
          <w:numId w:val="1"/>
        </w:numPr>
        <w:rPr>
          <w:rFonts w:ascii="AbsaraSans-Regular" w:hAnsi="AbsaraSans-Regular"/>
          <w:sz w:val="20"/>
          <w:szCs w:val="20"/>
        </w:rPr>
      </w:pPr>
      <w:r w:rsidRPr="00C75B1E">
        <w:rPr>
          <w:rFonts w:ascii="AbsaraSans-Regular" w:hAnsi="AbsaraSans-Regular"/>
          <w:sz w:val="20"/>
          <w:szCs w:val="20"/>
        </w:rPr>
        <w:t>Faire « norme » en tant que réseaux régionaux (vis-à-vis des institutions, en particulier régionales (Régions/DRAC) pour aider à la reconnaissance des réseaux les + précaires ;</w:t>
      </w:r>
    </w:p>
    <w:p w:rsidR="007872EF" w:rsidRPr="00C75B1E" w:rsidRDefault="007872EF" w:rsidP="007872EF">
      <w:pPr>
        <w:pStyle w:val="Pardfaut"/>
        <w:numPr>
          <w:ilvl w:val="1"/>
          <w:numId w:val="1"/>
        </w:numPr>
        <w:rPr>
          <w:rFonts w:ascii="AbsaraSans-Regular" w:hAnsi="AbsaraSans-Regular"/>
          <w:sz w:val="20"/>
          <w:szCs w:val="20"/>
        </w:rPr>
      </w:pPr>
      <w:r w:rsidRPr="00C75B1E">
        <w:rPr>
          <w:rFonts w:ascii="AbsaraSans-Regular" w:hAnsi="AbsaraSans-Regular"/>
          <w:sz w:val="20"/>
          <w:szCs w:val="20"/>
        </w:rPr>
        <w:t>Opportunité concernant le CNM ;</w:t>
      </w:r>
    </w:p>
    <w:p w:rsidR="007872EF" w:rsidRPr="00C75B1E" w:rsidRDefault="007872EF" w:rsidP="007872EF">
      <w:pPr>
        <w:pStyle w:val="Pardfaut"/>
        <w:numPr>
          <w:ilvl w:val="1"/>
          <w:numId w:val="1"/>
        </w:numPr>
        <w:rPr>
          <w:rFonts w:ascii="AbsaraSans-Regular" w:hAnsi="AbsaraSans-Regular"/>
          <w:sz w:val="20"/>
          <w:szCs w:val="20"/>
        </w:rPr>
        <w:sectPr w:rsidR="007872EF" w:rsidRPr="00C75B1E" w:rsidSect="00C75B1E">
          <w:type w:val="continuous"/>
          <w:pgSz w:w="11906" w:h="16838"/>
          <w:pgMar w:top="720" w:right="720" w:bottom="720" w:left="720" w:header="709" w:footer="850" w:gutter="0"/>
          <w:cols w:num="2" w:sep="1" w:space="709"/>
          <w:docGrid w:linePitch="326"/>
        </w:sectPr>
      </w:pPr>
      <w:r w:rsidRPr="00C75B1E">
        <w:rPr>
          <w:rFonts w:ascii="AbsaraSans-Regular" w:hAnsi="AbsaraSans-Regular"/>
          <w:sz w:val="20"/>
          <w:szCs w:val="20"/>
        </w:rPr>
        <w:t>Transparence démocratique vis-à-vis des adhérents des réseaux, et meilleure communication des travaux ;</w:t>
      </w:r>
    </w:p>
    <w:p w:rsidR="00E354CB" w:rsidRDefault="00E072CC">
      <w:pPr>
        <w:pStyle w:val="Pardfaut"/>
        <w:rPr>
          <w:rFonts w:ascii="AbsaraSans-Regular" w:hAnsi="AbsaraSans-Regular"/>
          <w:b/>
          <w:sz w:val="24"/>
          <w:szCs w:val="24"/>
          <w:u w:val="single"/>
        </w:rPr>
      </w:pPr>
      <w:r>
        <w:rPr>
          <w:rFonts w:ascii="AbsaraSans-Regular" w:hAnsi="AbsaraSans-Regular"/>
          <w:b/>
          <w:sz w:val="24"/>
          <w:szCs w:val="24"/>
          <w:u w:val="single"/>
        </w:rPr>
        <w:lastRenderedPageBreak/>
        <w:t>La participation des réseaux régionaux à la représentation des musiques actuelles</w:t>
      </w:r>
    </w:p>
    <w:p w:rsidR="00E072CC" w:rsidRDefault="00E072CC">
      <w:pPr>
        <w:pStyle w:val="Pardfaut"/>
        <w:rPr>
          <w:rFonts w:ascii="AbsaraSans-Regular" w:hAnsi="AbsaraSans-Regular"/>
          <w:b/>
          <w:sz w:val="24"/>
          <w:szCs w:val="24"/>
          <w:u w:val="single"/>
        </w:rPr>
      </w:pPr>
    </w:p>
    <w:p w:rsidR="00E072CC" w:rsidRPr="00E77480" w:rsidRDefault="00E072CC" w:rsidP="00E072CC">
      <w:pPr>
        <w:pStyle w:val="Pardfaut"/>
        <w:numPr>
          <w:ilvl w:val="0"/>
          <w:numId w:val="5"/>
        </w:numPr>
        <w:rPr>
          <w:rFonts w:ascii="AbsaraSans-Regular" w:hAnsi="AbsaraSans-Regular"/>
          <w:sz w:val="24"/>
          <w:szCs w:val="24"/>
        </w:rPr>
      </w:pPr>
      <w:r w:rsidRPr="00E77480">
        <w:rPr>
          <w:rFonts w:ascii="AbsaraSans-Regular" w:hAnsi="AbsaraSans-Regular"/>
          <w:sz w:val="24"/>
          <w:szCs w:val="24"/>
        </w:rPr>
        <w:t xml:space="preserve">Votre réseau </w:t>
      </w:r>
      <w:r w:rsidR="00E77480" w:rsidRPr="00E77480">
        <w:rPr>
          <w:rFonts w:ascii="AbsaraSans-Regular" w:hAnsi="AbsaraSans-Regular"/>
          <w:sz w:val="24"/>
          <w:szCs w:val="24"/>
        </w:rPr>
        <w:t xml:space="preserve">régional </w:t>
      </w:r>
      <w:r w:rsidRPr="00E77480">
        <w:rPr>
          <w:rFonts w:ascii="AbsaraSans-Regular" w:hAnsi="AbsaraSans-Regular"/>
          <w:sz w:val="24"/>
          <w:szCs w:val="24"/>
        </w:rPr>
        <w:t xml:space="preserve">a t’il </w:t>
      </w:r>
      <w:r w:rsidR="00E77480" w:rsidRPr="00E77480">
        <w:rPr>
          <w:rFonts w:ascii="AbsaraSans-Regular" w:hAnsi="AbsaraSans-Regular"/>
          <w:sz w:val="24"/>
          <w:szCs w:val="24"/>
        </w:rPr>
        <w:t>vocation</w:t>
      </w:r>
      <w:r w:rsidR="00423A5E">
        <w:rPr>
          <w:rFonts w:ascii="AbsaraSans-Regular" w:hAnsi="AbsaraSans-Regular"/>
          <w:sz w:val="24"/>
          <w:szCs w:val="24"/>
        </w:rPr>
        <w:t>,</w:t>
      </w:r>
      <w:r w:rsidR="00E77480" w:rsidRPr="00E77480">
        <w:rPr>
          <w:rFonts w:ascii="AbsaraSans-Regular" w:hAnsi="AbsaraSans-Regular"/>
          <w:sz w:val="24"/>
          <w:szCs w:val="24"/>
        </w:rPr>
        <w:t xml:space="preserve"> </w:t>
      </w:r>
      <w:r w:rsidR="00423A5E">
        <w:rPr>
          <w:rFonts w:ascii="AbsaraSans-Regular" w:hAnsi="AbsaraSans-Regular"/>
          <w:sz w:val="24"/>
          <w:szCs w:val="24"/>
        </w:rPr>
        <w:t xml:space="preserve">aujourd’hui, </w:t>
      </w:r>
      <w:r w:rsidR="00E77480" w:rsidRPr="00E77480">
        <w:rPr>
          <w:rFonts w:ascii="AbsaraSans-Regular" w:hAnsi="AbsaraSans-Regular"/>
          <w:sz w:val="24"/>
          <w:szCs w:val="24"/>
        </w:rPr>
        <w:t>à exercer une fonction</w:t>
      </w:r>
      <w:r w:rsidRPr="00E77480">
        <w:rPr>
          <w:rFonts w:ascii="AbsaraSans-Regular" w:hAnsi="AbsaraSans-Regular"/>
          <w:sz w:val="24"/>
          <w:szCs w:val="24"/>
        </w:rPr>
        <w:t xml:space="preserve"> de représentation </w:t>
      </w:r>
      <w:r w:rsidR="00E77480" w:rsidRPr="00E77480">
        <w:rPr>
          <w:rFonts w:ascii="AbsaraSans-Regular" w:hAnsi="AbsaraSans-Regular"/>
          <w:sz w:val="24"/>
          <w:szCs w:val="24"/>
        </w:rPr>
        <w:t>du secteur</w:t>
      </w:r>
      <w:r w:rsidR="00E77480">
        <w:rPr>
          <w:rFonts w:ascii="AbsaraSans-Regular" w:hAnsi="AbsaraSans-Regular"/>
          <w:sz w:val="24"/>
          <w:szCs w:val="24"/>
        </w:rPr>
        <w:t> ? Comment est-ce formalisé </w:t>
      </w:r>
      <w:r w:rsidR="006100A5">
        <w:rPr>
          <w:rFonts w:ascii="AbsaraSans-Regular" w:hAnsi="AbsaraSans-Regular"/>
          <w:sz w:val="24"/>
          <w:szCs w:val="24"/>
        </w:rPr>
        <w:t xml:space="preserve">dans votre projet </w:t>
      </w:r>
      <w:r w:rsidR="00E77480">
        <w:rPr>
          <w:rFonts w:ascii="AbsaraSans-Regular" w:hAnsi="AbsaraSans-Regular"/>
          <w:sz w:val="24"/>
          <w:szCs w:val="24"/>
        </w:rPr>
        <w:t xml:space="preserve">? </w:t>
      </w:r>
    </w:p>
    <w:p w:rsidR="00E354CB" w:rsidRPr="006100A5" w:rsidRDefault="00884937">
      <w:pPr>
        <w:pStyle w:val="Pardfaut"/>
        <w:rPr>
          <w:rFonts w:ascii="AbsaraSans-Regular" w:hAnsi="AbsaraSans-Regular"/>
          <w:sz w:val="24"/>
          <w:szCs w:val="24"/>
        </w:rPr>
      </w:pPr>
      <w:r w:rsidRPr="001468EE">
        <w:rPr>
          <w:rFonts w:ascii="AbsaraSans-Regular" w:hAnsi="AbsaraSans-Regular"/>
          <w:sz w:val="24"/>
          <w:szCs w:val="24"/>
        </w:rPr>
        <w:t> </w:t>
      </w:r>
    </w:p>
    <w:p w:rsidR="00463060" w:rsidRPr="006100A5" w:rsidRDefault="00E77480" w:rsidP="00463060">
      <w:pPr>
        <w:pStyle w:val="Pardfaut"/>
        <w:numPr>
          <w:ilvl w:val="0"/>
          <w:numId w:val="4"/>
        </w:numPr>
        <w:rPr>
          <w:rFonts w:ascii="AbsaraSans-Regular" w:hAnsi="AbsaraSans-Regular"/>
          <w:sz w:val="24"/>
          <w:szCs w:val="24"/>
        </w:rPr>
      </w:pPr>
      <w:r w:rsidRPr="006100A5">
        <w:rPr>
          <w:rFonts w:ascii="AbsaraSans-Regular" w:hAnsi="AbsaraSans-Regular"/>
          <w:sz w:val="24"/>
          <w:szCs w:val="24"/>
        </w:rPr>
        <w:t xml:space="preserve">En tant que réseaux régionaux, avons-nous une plus-value à apporter à la représentation du secteur au niveau national ? </w:t>
      </w:r>
      <w:r w:rsidR="00884937" w:rsidRPr="006100A5">
        <w:rPr>
          <w:rFonts w:ascii="AbsaraSans-Regular" w:hAnsi="AbsaraSans-Regular"/>
          <w:sz w:val="24"/>
          <w:szCs w:val="24"/>
        </w:rPr>
        <w:t xml:space="preserve">Les réseaux régionaux doivent-ils s’organiser </w:t>
      </w:r>
      <w:r w:rsidR="00F643B0" w:rsidRPr="006100A5">
        <w:rPr>
          <w:rFonts w:ascii="AbsaraSans-Regular" w:hAnsi="AbsaraSans-Regular"/>
          <w:sz w:val="24"/>
          <w:szCs w:val="24"/>
        </w:rPr>
        <w:t xml:space="preserve">collectivement </w:t>
      </w:r>
      <w:r w:rsidR="00463060" w:rsidRPr="006100A5">
        <w:rPr>
          <w:rFonts w:ascii="AbsaraSans-Regular" w:hAnsi="AbsaraSans-Regular"/>
          <w:sz w:val="24"/>
          <w:szCs w:val="24"/>
        </w:rPr>
        <w:t>pour participer aux débats qui concernent l’avenir des musiques actuelles</w:t>
      </w:r>
      <w:r w:rsidR="00F5559A" w:rsidRPr="006100A5">
        <w:rPr>
          <w:rFonts w:ascii="AbsaraSans-Regular" w:hAnsi="AbsaraSans-Regular"/>
          <w:sz w:val="24"/>
          <w:szCs w:val="24"/>
        </w:rPr>
        <w:t xml:space="preserve"> </w:t>
      </w:r>
      <w:r w:rsidR="00463060" w:rsidRPr="006100A5">
        <w:rPr>
          <w:rFonts w:ascii="AbsaraSans-Regular" w:hAnsi="AbsaraSans-Regular"/>
          <w:sz w:val="24"/>
          <w:szCs w:val="24"/>
        </w:rPr>
        <w:t>au niveau national</w:t>
      </w:r>
      <w:r w:rsidR="00791B11" w:rsidRPr="006100A5">
        <w:rPr>
          <w:rFonts w:ascii="AbsaraSans-Regular" w:hAnsi="AbsaraSans-Regular"/>
          <w:sz w:val="24"/>
          <w:szCs w:val="24"/>
        </w:rPr>
        <w:t xml:space="preserve"> ? </w:t>
      </w:r>
    </w:p>
    <w:p w:rsidR="00463060" w:rsidRPr="006100A5" w:rsidRDefault="00463060" w:rsidP="00463060">
      <w:pPr>
        <w:pStyle w:val="Pardfaut"/>
        <w:rPr>
          <w:rFonts w:ascii="AbsaraSans-Regular" w:hAnsi="AbsaraSans-Regular"/>
          <w:sz w:val="24"/>
          <w:szCs w:val="24"/>
        </w:rPr>
      </w:pPr>
    </w:p>
    <w:p w:rsidR="00E072CC" w:rsidRPr="006100A5" w:rsidRDefault="00791B11" w:rsidP="00E77480">
      <w:pPr>
        <w:pStyle w:val="Pardfaut"/>
        <w:numPr>
          <w:ilvl w:val="0"/>
          <w:numId w:val="4"/>
        </w:numPr>
        <w:rPr>
          <w:rFonts w:ascii="AbsaraSans-Regular" w:hAnsi="AbsaraSans-Regular"/>
          <w:sz w:val="24"/>
          <w:szCs w:val="24"/>
        </w:rPr>
      </w:pPr>
      <w:r w:rsidRPr="006100A5">
        <w:rPr>
          <w:rFonts w:ascii="AbsaraSans-Regular" w:hAnsi="AbsaraSans-Regular"/>
          <w:sz w:val="24"/>
          <w:szCs w:val="24"/>
        </w:rPr>
        <w:t>D</w:t>
      </w:r>
      <w:r w:rsidR="00E77480" w:rsidRPr="006100A5">
        <w:rPr>
          <w:rFonts w:ascii="AbsaraSans-Regular" w:hAnsi="AbsaraSans-Regular"/>
          <w:sz w:val="24"/>
          <w:szCs w:val="24"/>
        </w:rPr>
        <w:t>e fait, d</w:t>
      </w:r>
      <w:r w:rsidR="00BD1363" w:rsidRPr="006100A5">
        <w:rPr>
          <w:rFonts w:ascii="AbsaraSans-Regular" w:hAnsi="AbsaraSans-Regular"/>
          <w:sz w:val="24"/>
          <w:szCs w:val="24"/>
        </w:rPr>
        <w:t xml:space="preserve">es réseaux régionaux sont </w:t>
      </w:r>
      <w:r w:rsidR="00F5559A" w:rsidRPr="006100A5">
        <w:rPr>
          <w:rFonts w:ascii="AbsaraSans-Regular" w:hAnsi="AbsaraSans-Regular"/>
          <w:sz w:val="24"/>
          <w:szCs w:val="24"/>
        </w:rPr>
        <w:t xml:space="preserve">déjà </w:t>
      </w:r>
      <w:r w:rsidR="00BD1363" w:rsidRPr="006100A5">
        <w:rPr>
          <w:rFonts w:ascii="AbsaraSans-Regular" w:hAnsi="AbsaraSans-Regular"/>
          <w:sz w:val="24"/>
          <w:szCs w:val="24"/>
        </w:rPr>
        <w:t>présents à titre individuel ou collectif da</w:t>
      </w:r>
      <w:r w:rsidR="00E072CC" w:rsidRPr="006100A5">
        <w:rPr>
          <w:rFonts w:ascii="AbsaraSans-Regular" w:hAnsi="AbsaraSans-Regular"/>
          <w:sz w:val="24"/>
          <w:szCs w:val="24"/>
        </w:rPr>
        <w:t xml:space="preserve">ns </w:t>
      </w:r>
      <w:r w:rsidR="006100A5">
        <w:rPr>
          <w:rFonts w:ascii="AbsaraSans-Regular" w:hAnsi="AbsaraSans-Regular"/>
          <w:sz w:val="24"/>
          <w:szCs w:val="24"/>
        </w:rPr>
        <w:t xml:space="preserve">des </w:t>
      </w:r>
      <w:r w:rsidR="00E072CC" w:rsidRPr="006100A5">
        <w:rPr>
          <w:rFonts w:ascii="AbsaraSans-Regular" w:hAnsi="AbsaraSans-Regular"/>
          <w:sz w:val="24"/>
          <w:szCs w:val="24"/>
        </w:rPr>
        <w:t xml:space="preserve">espaces nationaux : </w:t>
      </w:r>
      <w:r w:rsidR="00BD1363" w:rsidRPr="006100A5">
        <w:rPr>
          <w:rFonts w:ascii="AbsaraSans-Regular" w:hAnsi="AbsaraSans-Regular"/>
          <w:sz w:val="24"/>
          <w:szCs w:val="24"/>
        </w:rPr>
        <w:t xml:space="preserve">CA du </w:t>
      </w:r>
      <w:proofErr w:type="spellStart"/>
      <w:r w:rsidR="00BD1363" w:rsidRPr="006100A5">
        <w:rPr>
          <w:rFonts w:ascii="AbsaraSans-Regular" w:hAnsi="AbsaraSans-Regular"/>
          <w:sz w:val="24"/>
          <w:szCs w:val="24"/>
        </w:rPr>
        <w:t>Gip</w:t>
      </w:r>
      <w:proofErr w:type="spellEnd"/>
      <w:r w:rsidR="00BD1363" w:rsidRPr="006100A5">
        <w:rPr>
          <w:rFonts w:ascii="AbsaraSans-Regular" w:hAnsi="AbsaraSans-Regular"/>
          <w:sz w:val="24"/>
          <w:szCs w:val="24"/>
        </w:rPr>
        <w:t xml:space="preserve"> Cafés-cultures, Plateforme de la vie nocturne, CA de l’Irma, CA d’Agi-son, CN du SMA, Comité de </w:t>
      </w:r>
      <w:proofErr w:type="spellStart"/>
      <w:r w:rsidR="00BD1363" w:rsidRPr="006100A5">
        <w:rPr>
          <w:rFonts w:ascii="AbsaraSans-Regular" w:hAnsi="AbsaraSans-Regular"/>
          <w:sz w:val="24"/>
          <w:szCs w:val="24"/>
        </w:rPr>
        <w:t>préfig</w:t>
      </w:r>
      <w:proofErr w:type="spellEnd"/>
      <w:r w:rsidR="00BD1363" w:rsidRPr="006100A5">
        <w:rPr>
          <w:rFonts w:ascii="AbsaraSans-Regular" w:hAnsi="AbsaraSans-Regular"/>
          <w:sz w:val="24"/>
          <w:szCs w:val="24"/>
        </w:rPr>
        <w:t>. du CNM</w:t>
      </w:r>
      <w:r w:rsidR="00E77480" w:rsidRPr="006100A5">
        <w:rPr>
          <w:rFonts w:ascii="AbsaraSans-Regular" w:hAnsi="AbsaraSans-Regular"/>
          <w:sz w:val="24"/>
          <w:szCs w:val="24"/>
        </w:rPr>
        <w:t>…</w:t>
      </w:r>
      <w:r w:rsidR="00BD1363" w:rsidRPr="006100A5">
        <w:rPr>
          <w:rFonts w:ascii="AbsaraSans-Regular" w:hAnsi="AbsaraSans-Regular"/>
          <w:sz w:val="24"/>
          <w:szCs w:val="24"/>
        </w:rPr>
        <w:t xml:space="preserve"> </w:t>
      </w:r>
      <w:r w:rsidR="006100A5">
        <w:rPr>
          <w:rFonts w:ascii="AbsaraSans-Regular" w:hAnsi="AbsaraSans-Regular"/>
          <w:sz w:val="24"/>
          <w:szCs w:val="24"/>
        </w:rPr>
        <w:t>Que pouvons-nous attendre d</w:t>
      </w:r>
      <w:r w:rsidR="00E77480" w:rsidRPr="006100A5">
        <w:rPr>
          <w:rFonts w:ascii="AbsaraSans-Regular" w:hAnsi="AbsaraSans-Regular"/>
          <w:sz w:val="24"/>
          <w:szCs w:val="24"/>
        </w:rPr>
        <w:t>es réseaux régionaux présents dans ces espaces ? Qu’ils portent un message fort, une parole politique précise et déf</w:t>
      </w:r>
      <w:r w:rsidR="007872EF">
        <w:rPr>
          <w:rFonts w:ascii="AbsaraSans-Regular" w:hAnsi="AbsaraSans-Regular"/>
          <w:sz w:val="24"/>
          <w:szCs w:val="24"/>
        </w:rPr>
        <w:t>inie, ou q</w:t>
      </w:r>
      <w:r w:rsidR="00E77480" w:rsidRPr="006100A5">
        <w:rPr>
          <w:rFonts w:ascii="AbsaraSans-Regular" w:hAnsi="AbsaraSans-Regular"/>
          <w:sz w:val="24"/>
          <w:szCs w:val="24"/>
        </w:rPr>
        <w:t>u’ils contribuent aux échanges en étant</w:t>
      </w:r>
      <w:r w:rsidR="00463060" w:rsidRPr="006100A5">
        <w:rPr>
          <w:rFonts w:ascii="AbsaraSans-Regular" w:hAnsi="AbsaraSans-Regular"/>
          <w:sz w:val="24"/>
          <w:szCs w:val="24"/>
        </w:rPr>
        <w:t xml:space="preserve"> </w:t>
      </w:r>
      <w:r w:rsidR="00E77480" w:rsidRPr="006100A5">
        <w:rPr>
          <w:rFonts w:ascii="AbsaraSans-Regular" w:hAnsi="AbsaraSans-Regular"/>
          <w:sz w:val="24"/>
          <w:szCs w:val="24"/>
        </w:rPr>
        <w:t>« </w:t>
      </w:r>
      <w:r w:rsidR="00463060" w:rsidRPr="006100A5">
        <w:rPr>
          <w:rFonts w:ascii="AbsaraSans-Regular" w:hAnsi="AbsaraSans-Regular"/>
          <w:sz w:val="24"/>
          <w:szCs w:val="24"/>
        </w:rPr>
        <w:t>facilitateurs</w:t>
      </w:r>
      <w:r w:rsidR="00E77480" w:rsidRPr="006100A5">
        <w:rPr>
          <w:rFonts w:ascii="AbsaraSans-Regular" w:hAnsi="AbsaraSans-Regular"/>
          <w:sz w:val="24"/>
          <w:szCs w:val="24"/>
        </w:rPr>
        <w:t> »</w:t>
      </w:r>
      <w:r w:rsidR="00463060" w:rsidRPr="006100A5">
        <w:rPr>
          <w:rFonts w:ascii="AbsaraSans-Regular" w:hAnsi="AbsaraSans-Regular"/>
          <w:sz w:val="24"/>
          <w:szCs w:val="24"/>
        </w:rPr>
        <w:t xml:space="preserve"> </w:t>
      </w:r>
      <w:r w:rsidR="00E77480" w:rsidRPr="006100A5">
        <w:rPr>
          <w:rFonts w:ascii="AbsaraSans-Regular" w:hAnsi="AbsaraSans-Regular"/>
          <w:sz w:val="24"/>
          <w:szCs w:val="24"/>
        </w:rPr>
        <w:t xml:space="preserve">pour </w:t>
      </w:r>
      <w:r w:rsidR="00BD1363" w:rsidRPr="006100A5">
        <w:rPr>
          <w:rFonts w:ascii="AbsaraSans-Regular" w:hAnsi="AbsaraSans-Regular"/>
          <w:sz w:val="24"/>
          <w:szCs w:val="24"/>
        </w:rPr>
        <w:t>aboutir à des arbitrages positifs</w:t>
      </w:r>
      <w:r w:rsidR="00F5559A" w:rsidRPr="006100A5">
        <w:rPr>
          <w:rFonts w:ascii="AbsaraSans-Regular" w:hAnsi="AbsaraSans-Regular"/>
          <w:sz w:val="24"/>
          <w:szCs w:val="24"/>
        </w:rPr>
        <w:t xml:space="preserve"> ou à des dispositifs </w:t>
      </w:r>
      <w:r w:rsidRPr="006100A5">
        <w:rPr>
          <w:rFonts w:ascii="AbsaraSans-Regular" w:hAnsi="AbsaraSans-Regular"/>
          <w:sz w:val="24"/>
          <w:szCs w:val="24"/>
        </w:rPr>
        <w:t xml:space="preserve">importants </w:t>
      </w:r>
      <w:r w:rsidR="00BD1363" w:rsidRPr="006100A5">
        <w:rPr>
          <w:rFonts w:ascii="AbsaraSans-Regular" w:hAnsi="AbsaraSans-Regular"/>
          <w:sz w:val="24"/>
          <w:szCs w:val="24"/>
        </w:rPr>
        <w:t>pour les acteurs que vous défendez</w:t>
      </w:r>
      <w:r w:rsidR="00463060" w:rsidRPr="006100A5">
        <w:rPr>
          <w:rFonts w:ascii="AbsaraSans-Regular" w:hAnsi="AbsaraSans-Regular"/>
          <w:sz w:val="24"/>
          <w:szCs w:val="24"/>
        </w:rPr>
        <w:t> ?</w:t>
      </w:r>
      <w:r w:rsidR="00F5559A" w:rsidRPr="006100A5">
        <w:rPr>
          <w:rFonts w:ascii="AbsaraSans-Regular" w:hAnsi="AbsaraSans-Regular"/>
          <w:sz w:val="24"/>
          <w:szCs w:val="24"/>
        </w:rPr>
        <w:t xml:space="preserve"> </w:t>
      </w:r>
      <w:r w:rsidR="007872EF">
        <w:rPr>
          <w:rFonts w:ascii="AbsaraSans-Regular" w:hAnsi="AbsaraSans-Regular"/>
          <w:sz w:val="24"/>
          <w:szCs w:val="24"/>
        </w:rPr>
        <w:t>Les deux ?</w:t>
      </w:r>
    </w:p>
    <w:p w:rsidR="00E072CC" w:rsidRPr="006100A5" w:rsidRDefault="00E072CC" w:rsidP="00E072CC">
      <w:pPr>
        <w:pStyle w:val="Paragraphedeliste"/>
        <w:rPr>
          <w:rFonts w:ascii="AbsaraSans-Regular" w:hAnsi="AbsaraSans-Regular" w:cs="Arial Unicode MS"/>
          <w:color w:val="000000"/>
          <w:lang w:val="fr-FR" w:eastAsia="fr-FR"/>
        </w:rPr>
      </w:pPr>
    </w:p>
    <w:p w:rsidR="00E77480" w:rsidRPr="006100A5" w:rsidRDefault="00791B11" w:rsidP="00E77480">
      <w:pPr>
        <w:pStyle w:val="Pardfaut"/>
        <w:numPr>
          <w:ilvl w:val="0"/>
          <w:numId w:val="4"/>
        </w:numPr>
        <w:rPr>
          <w:rFonts w:ascii="AbsaraSans-Regular" w:hAnsi="AbsaraSans-Regular"/>
          <w:sz w:val="24"/>
          <w:szCs w:val="24"/>
        </w:rPr>
      </w:pPr>
      <w:r w:rsidRPr="006100A5">
        <w:rPr>
          <w:rFonts w:ascii="AbsaraSans-Regular" w:hAnsi="AbsaraSans-Regular"/>
          <w:sz w:val="24"/>
          <w:szCs w:val="24"/>
        </w:rPr>
        <w:t>P</w:t>
      </w:r>
      <w:r w:rsidR="00F5559A" w:rsidRPr="006100A5">
        <w:rPr>
          <w:rFonts w:ascii="AbsaraSans-Regular" w:hAnsi="AbsaraSans-Regular"/>
          <w:sz w:val="24"/>
          <w:szCs w:val="24"/>
        </w:rPr>
        <w:t>ensez-vous qu’il y a des esp</w:t>
      </w:r>
      <w:r w:rsidR="007872EF">
        <w:rPr>
          <w:rFonts w:ascii="AbsaraSans-Regular" w:hAnsi="AbsaraSans-Regular"/>
          <w:sz w:val="24"/>
          <w:szCs w:val="24"/>
        </w:rPr>
        <w:t>aces à investir prioritairement, o</w:t>
      </w:r>
      <w:r w:rsidR="00F5559A" w:rsidRPr="006100A5">
        <w:rPr>
          <w:rFonts w:ascii="AbsaraSans-Regular" w:hAnsi="AbsaraSans-Regular"/>
          <w:sz w:val="24"/>
          <w:szCs w:val="24"/>
        </w:rPr>
        <w:t>u des espaces à ne surtout pas investir ?</w:t>
      </w:r>
      <w:r w:rsidRPr="006100A5">
        <w:rPr>
          <w:rFonts w:ascii="AbsaraSans-Regular" w:hAnsi="AbsaraSans-Regular"/>
          <w:sz w:val="24"/>
          <w:szCs w:val="24"/>
        </w:rPr>
        <w:t xml:space="preserve"> </w:t>
      </w:r>
      <w:r w:rsidR="00F5559A" w:rsidRPr="006100A5">
        <w:rPr>
          <w:rFonts w:ascii="AbsaraSans-Regular" w:hAnsi="AbsaraSans-Regular"/>
          <w:sz w:val="24"/>
          <w:szCs w:val="24"/>
        </w:rPr>
        <w:t>Pensez-vous qu’il est souhaitable de définir un périmètre</w:t>
      </w:r>
      <w:r w:rsidR="00E072CC" w:rsidRPr="006100A5">
        <w:rPr>
          <w:rFonts w:ascii="AbsaraSans-Regular" w:hAnsi="AbsaraSans-Regular"/>
          <w:sz w:val="24"/>
          <w:szCs w:val="24"/>
        </w:rPr>
        <w:t xml:space="preserve"> à une forme de représentation collective des réseaux régionaux</w:t>
      </w:r>
      <w:r w:rsidR="00F5559A" w:rsidRPr="006100A5">
        <w:rPr>
          <w:rFonts w:ascii="AbsaraSans-Regular" w:hAnsi="AbsaraSans-Regular"/>
          <w:sz w:val="24"/>
          <w:szCs w:val="24"/>
        </w:rPr>
        <w:t> ?</w:t>
      </w:r>
      <w:r w:rsidR="006100A5" w:rsidRPr="00423A5E">
        <w:rPr>
          <w:rFonts w:ascii="AbsaraSans-Regular" w:hAnsi="AbsaraSans-Regular"/>
          <w:vertAlign w:val="superscript"/>
        </w:rPr>
        <w:footnoteReference w:id="1"/>
      </w:r>
      <w:r w:rsidR="00F5559A" w:rsidRPr="00423A5E">
        <w:rPr>
          <w:rFonts w:ascii="AbsaraSans-Regular" w:hAnsi="AbsaraSans-Regular"/>
          <w:sz w:val="24"/>
          <w:szCs w:val="24"/>
          <w:vertAlign w:val="superscript"/>
        </w:rPr>
        <w:t xml:space="preserve"> </w:t>
      </w:r>
      <w:r w:rsidR="00E77480" w:rsidRPr="006100A5">
        <w:rPr>
          <w:rFonts w:ascii="AbsaraSans-Regular" w:hAnsi="AbsaraSans-Regular"/>
          <w:sz w:val="24"/>
          <w:szCs w:val="24"/>
        </w:rPr>
        <w:t>Pensez-vous que la Coopération est le bon endroit pour organiser la participation des réseaux régionaux à la représentation du secteur ?</w:t>
      </w:r>
    </w:p>
    <w:p w:rsidR="00F63F5E" w:rsidRDefault="00F63F5E">
      <w:pPr>
        <w:pStyle w:val="Pardfaut"/>
        <w:rPr>
          <w:rFonts w:ascii="AbsaraSans-Regular" w:hAnsi="AbsaraSans-Regular"/>
          <w:b/>
          <w:bCs/>
          <w:sz w:val="24"/>
          <w:szCs w:val="24"/>
          <w:lang w:val="de-DE"/>
        </w:rPr>
      </w:pPr>
    </w:p>
    <w:p w:rsidR="006100A5" w:rsidRDefault="006100A5" w:rsidP="006100A5">
      <w:pPr>
        <w:pStyle w:val="Pardfaut"/>
        <w:rPr>
          <w:rFonts w:ascii="AbsaraSans-Regular" w:hAnsi="AbsaraSans-Regular"/>
          <w:b/>
          <w:sz w:val="24"/>
          <w:szCs w:val="24"/>
          <w:u w:val="single"/>
        </w:rPr>
      </w:pPr>
      <w:r>
        <w:rPr>
          <w:rFonts w:ascii="AbsaraSans-Regular" w:hAnsi="AbsaraSans-Regular"/>
          <w:b/>
          <w:sz w:val="24"/>
          <w:szCs w:val="24"/>
          <w:u w:val="single"/>
        </w:rPr>
        <w:t>L</w:t>
      </w:r>
      <w:r w:rsidR="00D46017">
        <w:rPr>
          <w:rFonts w:ascii="AbsaraSans-Regular" w:hAnsi="AbsaraSans-Regular"/>
          <w:b/>
          <w:sz w:val="24"/>
          <w:szCs w:val="24"/>
          <w:u w:val="single"/>
        </w:rPr>
        <w:t>’</w:t>
      </w:r>
      <w:r>
        <w:rPr>
          <w:rFonts w:ascii="AbsaraSans-Regular" w:hAnsi="AbsaraSans-Regular"/>
          <w:b/>
          <w:sz w:val="24"/>
          <w:szCs w:val="24"/>
          <w:u w:val="single"/>
        </w:rPr>
        <w:t>a</w:t>
      </w:r>
      <w:r w:rsidR="00D46017">
        <w:rPr>
          <w:rFonts w:ascii="AbsaraSans-Regular" w:hAnsi="AbsaraSans-Regular"/>
          <w:b/>
          <w:sz w:val="24"/>
          <w:szCs w:val="24"/>
          <w:u w:val="single"/>
        </w:rPr>
        <w:t>mélioration de la</w:t>
      </w:r>
      <w:r>
        <w:rPr>
          <w:rFonts w:ascii="AbsaraSans-Regular" w:hAnsi="AbsaraSans-Regular"/>
          <w:b/>
          <w:sz w:val="24"/>
          <w:szCs w:val="24"/>
          <w:u w:val="single"/>
        </w:rPr>
        <w:t xml:space="preserve"> gouvernance de la Coopération </w:t>
      </w:r>
    </w:p>
    <w:p w:rsidR="00E354CB" w:rsidRPr="001468EE" w:rsidRDefault="00884937">
      <w:pPr>
        <w:pStyle w:val="Pardfaut"/>
        <w:rPr>
          <w:rFonts w:ascii="AbsaraSans-Regular" w:eastAsia="Helvetica" w:hAnsi="AbsaraSans-Regular" w:cs="Helvetica"/>
          <w:sz w:val="24"/>
          <w:szCs w:val="24"/>
        </w:rPr>
      </w:pPr>
      <w:r w:rsidRPr="001468EE">
        <w:rPr>
          <w:rFonts w:ascii="AbsaraSans-Regular" w:hAnsi="AbsaraSans-Regular"/>
          <w:sz w:val="24"/>
          <w:szCs w:val="24"/>
        </w:rPr>
        <w:t> </w:t>
      </w:r>
    </w:p>
    <w:p w:rsidR="00E354CB" w:rsidRPr="00490D63" w:rsidRDefault="00884937" w:rsidP="006100A5">
      <w:pPr>
        <w:pStyle w:val="Pardfaut"/>
        <w:numPr>
          <w:ilvl w:val="0"/>
          <w:numId w:val="4"/>
        </w:numPr>
        <w:rPr>
          <w:rFonts w:ascii="AbsaraSans-Regular" w:hAnsi="AbsaraSans-Regular"/>
          <w:sz w:val="24"/>
          <w:szCs w:val="24"/>
          <w:u w:val="single"/>
        </w:rPr>
      </w:pPr>
      <w:r w:rsidRPr="00490D63">
        <w:rPr>
          <w:rFonts w:ascii="AbsaraSans-Regular" w:hAnsi="AbsaraSans-Regular"/>
          <w:sz w:val="24"/>
          <w:szCs w:val="24"/>
          <w:u w:val="single"/>
        </w:rPr>
        <w:t>Quelle organisation générale ?</w:t>
      </w:r>
    </w:p>
    <w:p w:rsidR="006100A5" w:rsidRPr="006C238D" w:rsidRDefault="006100A5" w:rsidP="006C238D">
      <w:pPr>
        <w:pStyle w:val="Pardfaut"/>
        <w:numPr>
          <w:ilvl w:val="1"/>
          <w:numId w:val="4"/>
        </w:numPr>
        <w:rPr>
          <w:rFonts w:ascii="AbsaraSans-Regular" w:hAnsi="AbsaraSans-Regular"/>
          <w:sz w:val="24"/>
          <w:szCs w:val="24"/>
        </w:rPr>
      </w:pPr>
      <w:r w:rsidRPr="006100A5">
        <w:rPr>
          <w:rFonts w:ascii="AbsaraSans-Regular" w:hAnsi="AbsaraSans-Regular"/>
          <w:sz w:val="24"/>
          <w:szCs w:val="24"/>
        </w:rPr>
        <w:t>Distinction des espaces</w:t>
      </w:r>
      <w:r>
        <w:rPr>
          <w:rFonts w:ascii="AbsaraSans-Regular" w:hAnsi="AbsaraSans-Regular"/>
          <w:sz w:val="24"/>
          <w:szCs w:val="24"/>
        </w:rPr>
        <w:t>,</w:t>
      </w:r>
      <w:r w:rsidRPr="006100A5">
        <w:rPr>
          <w:rFonts w:ascii="AbsaraSans-Regular" w:hAnsi="AbsaraSans-Regular"/>
          <w:sz w:val="24"/>
          <w:szCs w:val="24"/>
        </w:rPr>
        <w:t xml:space="preserve"> </w:t>
      </w:r>
      <w:r w:rsidRPr="006C238D">
        <w:rPr>
          <w:rFonts w:ascii="AbsaraSans-Regular" w:hAnsi="AbsaraSans-Regular"/>
          <w:sz w:val="24"/>
          <w:szCs w:val="24"/>
        </w:rPr>
        <w:t xml:space="preserve">d’un côté de coopération technique et de collaborations thématiques associant les équipes et les référents thématiques, et de l’autre des espaces </w:t>
      </w:r>
      <w:r w:rsidR="009C75DB" w:rsidRPr="006C238D">
        <w:rPr>
          <w:rFonts w:ascii="AbsaraSans-Regular" w:hAnsi="AbsaraSans-Regular"/>
          <w:sz w:val="24"/>
          <w:szCs w:val="24"/>
        </w:rPr>
        <w:t>stratégiques/politiques</w:t>
      </w:r>
      <w:r w:rsidRPr="006C238D">
        <w:rPr>
          <w:rFonts w:ascii="AbsaraSans-Regular" w:hAnsi="AbsaraSans-Regular"/>
          <w:sz w:val="24"/>
          <w:szCs w:val="24"/>
        </w:rPr>
        <w:t xml:space="preserve"> associant les dirigeants administrateurs et salariés (binôme direction/gouvernance)</w:t>
      </w:r>
      <w:r w:rsidR="009C75DB" w:rsidRPr="006C238D">
        <w:rPr>
          <w:rFonts w:ascii="AbsaraSans-Regular" w:hAnsi="AbsaraSans-Regular"/>
          <w:sz w:val="24"/>
          <w:szCs w:val="24"/>
        </w:rPr>
        <w:t>.</w:t>
      </w:r>
      <w:r w:rsidR="00E5511F">
        <w:rPr>
          <w:rFonts w:ascii="AbsaraSans-Regular" w:hAnsi="AbsaraSans-Regular"/>
          <w:sz w:val="24"/>
          <w:szCs w:val="24"/>
        </w:rPr>
        <w:t xml:space="preserve"> (processus en cours)</w:t>
      </w:r>
    </w:p>
    <w:p w:rsidR="00E354CB" w:rsidRDefault="00E5511F" w:rsidP="006C238D">
      <w:pPr>
        <w:pStyle w:val="Pardfaut"/>
        <w:numPr>
          <w:ilvl w:val="1"/>
          <w:numId w:val="4"/>
        </w:numPr>
        <w:rPr>
          <w:rFonts w:ascii="AbsaraSans-Regular" w:hAnsi="AbsaraSans-Regular"/>
          <w:sz w:val="24"/>
          <w:szCs w:val="24"/>
        </w:rPr>
      </w:pPr>
      <w:r>
        <w:rPr>
          <w:rFonts w:ascii="AbsaraSans-Regular" w:hAnsi="AbsaraSans-Regular"/>
          <w:sz w:val="24"/>
          <w:szCs w:val="24"/>
        </w:rPr>
        <w:t xml:space="preserve">Faut-il </w:t>
      </w:r>
      <w:r w:rsidR="00423A5E">
        <w:rPr>
          <w:rFonts w:ascii="AbsaraSans-Regular" w:hAnsi="AbsaraSans-Regular"/>
          <w:sz w:val="24"/>
          <w:szCs w:val="24"/>
        </w:rPr>
        <w:t>d</w:t>
      </w:r>
      <w:r w:rsidR="009C75DB">
        <w:rPr>
          <w:rFonts w:ascii="AbsaraSans-Regular" w:hAnsi="AbsaraSans-Regular"/>
          <w:sz w:val="24"/>
          <w:szCs w:val="24"/>
        </w:rPr>
        <w:t>éfini</w:t>
      </w:r>
      <w:r>
        <w:rPr>
          <w:rFonts w:ascii="AbsaraSans-Regular" w:hAnsi="AbsaraSans-Regular"/>
          <w:sz w:val="24"/>
          <w:szCs w:val="24"/>
        </w:rPr>
        <w:t xml:space="preserve">r </w:t>
      </w:r>
      <w:r w:rsidR="00884937" w:rsidRPr="009C75DB">
        <w:rPr>
          <w:rFonts w:ascii="AbsaraSans-Regular" w:hAnsi="AbsaraSans-Regular"/>
          <w:sz w:val="24"/>
          <w:szCs w:val="24"/>
        </w:rPr>
        <w:t>une feuille de route</w:t>
      </w:r>
      <w:r w:rsidR="009C75DB">
        <w:rPr>
          <w:rFonts w:ascii="AbsaraSans-Regular" w:hAnsi="AbsaraSans-Regular"/>
          <w:sz w:val="24"/>
          <w:szCs w:val="24"/>
        </w:rPr>
        <w:t xml:space="preserve"> sur une période définie</w:t>
      </w:r>
      <w:r>
        <w:rPr>
          <w:rFonts w:ascii="AbsaraSans-Regular" w:hAnsi="AbsaraSans-Regular"/>
          <w:sz w:val="24"/>
          <w:szCs w:val="24"/>
        </w:rPr>
        <w:t> ? (</w:t>
      </w:r>
      <w:r w:rsidR="00884937" w:rsidRPr="006C238D">
        <w:rPr>
          <w:rFonts w:ascii="AbsaraSans-Regular" w:hAnsi="AbsaraSans-Regular"/>
          <w:sz w:val="24"/>
          <w:szCs w:val="24"/>
        </w:rPr>
        <w:t xml:space="preserve">avec </w:t>
      </w:r>
      <w:r w:rsidR="009C75DB" w:rsidRPr="006C238D">
        <w:rPr>
          <w:rFonts w:ascii="AbsaraSans-Regular" w:hAnsi="AbsaraSans-Regular"/>
          <w:sz w:val="24"/>
          <w:szCs w:val="24"/>
        </w:rPr>
        <w:t>d</w:t>
      </w:r>
      <w:r w:rsidR="00884937" w:rsidRPr="006C238D">
        <w:rPr>
          <w:rFonts w:ascii="AbsaraSans-Regular" w:hAnsi="AbsaraSans-Regular"/>
          <w:sz w:val="24"/>
          <w:szCs w:val="24"/>
        </w:rPr>
        <w:t>es sujets prioritaires à travailler</w:t>
      </w:r>
      <w:r w:rsidR="009C75DB" w:rsidRPr="006C238D">
        <w:rPr>
          <w:rFonts w:ascii="AbsaraSans-Regular" w:hAnsi="AbsaraSans-Regular"/>
          <w:sz w:val="24"/>
          <w:szCs w:val="24"/>
        </w:rPr>
        <w:t xml:space="preserve">, des liens à établir avec d’autres </w:t>
      </w:r>
      <w:proofErr w:type="spellStart"/>
      <w:r w:rsidR="009C75DB" w:rsidRPr="006C238D">
        <w:rPr>
          <w:rFonts w:ascii="AbsaraSans-Regular" w:hAnsi="AbsaraSans-Regular"/>
          <w:sz w:val="24"/>
          <w:szCs w:val="24"/>
        </w:rPr>
        <w:t>orgas</w:t>
      </w:r>
      <w:proofErr w:type="spellEnd"/>
      <w:r w:rsidR="009C75DB" w:rsidRPr="006C238D">
        <w:rPr>
          <w:rFonts w:ascii="AbsaraSans-Regular" w:hAnsi="AbsaraSans-Regular"/>
          <w:sz w:val="24"/>
          <w:szCs w:val="24"/>
        </w:rPr>
        <w:t>/</w:t>
      </w:r>
      <w:proofErr w:type="spellStart"/>
      <w:r w:rsidR="009C75DB" w:rsidRPr="006C238D">
        <w:rPr>
          <w:rFonts w:ascii="AbsaraSans-Regular" w:hAnsi="AbsaraSans-Regular"/>
          <w:sz w:val="24"/>
          <w:szCs w:val="24"/>
        </w:rPr>
        <w:t>fédés</w:t>
      </w:r>
      <w:proofErr w:type="spellEnd"/>
      <w:r w:rsidR="009C75DB" w:rsidRPr="006C238D">
        <w:rPr>
          <w:rFonts w:ascii="AbsaraSans-Regular" w:hAnsi="AbsaraSans-Regular"/>
          <w:sz w:val="24"/>
          <w:szCs w:val="24"/>
        </w:rPr>
        <w:t xml:space="preserve">, des positionnements de </w:t>
      </w:r>
      <w:r w:rsidR="00884937" w:rsidRPr="006C238D">
        <w:rPr>
          <w:rFonts w:ascii="AbsaraSans-Regular" w:hAnsi="AbsaraSans-Regular"/>
          <w:sz w:val="24"/>
          <w:szCs w:val="24"/>
        </w:rPr>
        <w:t>réseaux pour s’investir dans les chantiers</w:t>
      </w:r>
      <w:r w:rsidR="006C238D" w:rsidRPr="006C238D">
        <w:rPr>
          <w:rFonts w:ascii="AbsaraSans-Regular" w:hAnsi="AbsaraSans-Regular"/>
          <w:sz w:val="24"/>
          <w:szCs w:val="24"/>
        </w:rPr>
        <w:t>,</w:t>
      </w:r>
      <w:r w:rsidR="006C238D">
        <w:rPr>
          <w:rFonts w:ascii="AbsaraSans-Regular" w:hAnsi="AbsaraSans-Regular"/>
          <w:sz w:val="24"/>
          <w:szCs w:val="24"/>
        </w:rPr>
        <w:t xml:space="preserve"> </w:t>
      </w:r>
      <w:r w:rsidR="006C238D" w:rsidRPr="006C238D">
        <w:rPr>
          <w:rFonts w:ascii="AbsaraSans-Regular" w:hAnsi="AbsaraSans-Regular"/>
          <w:sz w:val="24"/>
          <w:szCs w:val="24"/>
        </w:rPr>
        <w:t xml:space="preserve">des positionnements pour </w:t>
      </w:r>
      <w:r w:rsidR="00884937" w:rsidRPr="006C238D">
        <w:rPr>
          <w:rFonts w:ascii="AbsaraSans-Regular" w:hAnsi="AbsaraSans-Regular"/>
          <w:sz w:val="24"/>
          <w:szCs w:val="24"/>
        </w:rPr>
        <w:t>en piloter certains</w:t>
      </w:r>
      <w:r>
        <w:rPr>
          <w:rFonts w:ascii="AbsaraSans-Regular" w:hAnsi="AbsaraSans-Regular"/>
          <w:sz w:val="24"/>
          <w:szCs w:val="24"/>
        </w:rPr>
        <w:t>)</w:t>
      </w:r>
      <w:r w:rsidR="009C75DB" w:rsidRPr="006C238D">
        <w:rPr>
          <w:rFonts w:ascii="AbsaraSans-Regular" w:hAnsi="AbsaraSans-Regular"/>
          <w:sz w:val="24"/>
          <w:szCs w:val="24"/>
        </w:rPr>
        <w:t>.</w:t>
      </w:r>
    </w:p>
    <w:p w:rsidR="006C238D" w:rsidRDefault="006C238D" w:rsidP="006C238D">
      <w:pPr>
        <w:pStyle w:val="Pardfaut"/>
        <w:ind w:left="1440"/>
        <w:rPr>
          <w:rFonts w:ascii="AbsaraSans-Regular" w:hAnsi="AbsaraSans-Regular"/>
          <w:sz w:val="24"/>
          <w:szCs w:val="24"/>
        </w:rPr>
      </w:pPr>
    </w:p>
    <w:p w:rsidR="006C238D" w:rsidRPr="006C238D" w:rsidRDefault="006C238D" w:rsidP="006C238D">
      <w:pPr>
        <w:pStyle w:val="Pardfaut"/>
        <w:numPr>
          <w:ilvl w:val="0"/>
          <w:numId w:val="4"/>
        </w:numPr>
        <w:rPr>
          <w:rFonts w:ascii="AbsaraSans-Regular" w:hAnsi="AbsaraSans-Regular"/>
          <w:sz w:val="24"/>
          <w:szCs w:val="24"/>
          <w:u w:val="single"/>
        </w:rPr>
      </w:pPr>
      <w:r w:rsidRPr="006C238D">
        <w:rPr>
          <w:rFonts w:ascii="AbsaraSans-Regular" w:hAnsi="AbsaraSans-Regular"/>
          <w:sz w:val="24"/>
          <w:szCs w:val="24"/>
          <w:u w:val="single"/>
        </w:rPr>
        <w:t>Quels espaces de discussions/débats ?</w:t>
      </w:r>
    </w:p>
    <w:p w:rsidR="006C238D" w:rsidRDefault="006C238D" w:rsidP="006C238D">
      <w:pPr>
        <w:pStyle w:val="Pardfaut"/>
        <w:numPr>
          <w:ilvl w:val="1"/>
          <w:numId w:val="4"/>
        </w:numPr>
        <w:rPr>
          <w:rFonts w:ascii="AbsaraSans-Regular" w:hAnsi="AbsaraSans-Regular"/>
          <w:sz w:val="24"/>
          <w:szCs w:val="24"/>
        </w:rPr>
      </w:pPr>
      <w:r w:rsidRPr="006100A5">
        <w:rPr>
          <w:rFonts w:ascii="AbsaraSans-Regular" w:hAnsi="AbsaraSans-Regular"/>
          <w:sz w:val="24"/>
          <w:szCs w:val="24"/>
        </w:rPr>
        <w:t>1 séminaire annuel</w:t>
      </w:r>
      <w:r>
        <w:rPr>
          <w:rFonts w:ascii="AbsaraSans-Regular" w:hAnsi="AbsaraSans-Regular"/>
          <w:sz w:val="24"/>
          <w:szCs w:val="24"/>
        </w:rPr>
        <w:t xml:space="preserve"> (équipe/gouvernance) + réunions thématiques</w:t>
      </w:r>
      <w:r w:rsidR="00E5511F">
        <w:rPr>
          <w:rFonts w:ascii="AbsaraSans-Regular" w:hAnsi="AbsaraSans-Regular"/>
          <w:sz w:val="24"/>
          <w:szCs w:val="24"/>
        </w:rPr>
        <w:t>. (existant)</w:t>
      </w:r>
    </w:p>
    <w:p w:rsidR="006C238D" w:rsidRDefault="006C238D" w:rsidP="006C238D">
      <w:pPr>
        <w:pStyle w:val="Pardfaut"/>
        <w:numPr>
          <w:ilvl w:val="1"/>
          <w:numId w:val="4"/>
        </w:numPr>
        <w:rPr>
          <w:rFonts w:ascii="AbsaraSans-Regular" w:hAnsi="AbsaraSans-Regular"/>
          <w:sz w:val="24"/>
          <w:szCs w:val="24"/>
        </w:rPr>
      </w:pPr>
      <w:r>
        <w:rPr>
          <w:rFonts w:ascii="AbsaraSans-Regular" w:hAnsi="AbsaraSans-Regular"/>
          <w:sz w:val="24"/>
          <w:szCs w:val="24"/>
        </w:rPr>
        <w:t xml:space="preserve">1 </w:t>
      </w:r>
      <w:r w:rsidRPr="006100A5">
        <w:rPr>
          <w:rFonts w:ascii="AbsaraSans-Regular" w:hAnsi="AbsaraSans-Regular"/>
          <w:sz w:val="24"/>
          <w:szCs w:val="24"/>
        </w:rPr>
        <w:t>espace numérique d’échange</w:t>
      </w:r>
      <w:r>
        <w:rPr>
          <w:rFonts w:ascii="AbsaraSans-Regular" w:hAnsi="AbsaraSans-Regular"/>
          <w:sz w:val="24"/>
          <w:szCs w:val="24"/>
        </w:rPr>
        <w:t>s avec 2 sous-espaces (</w:t>
      </w:r>
      <w:proofErr w:type="spellStart"/>
      <w:r>
        <w:rPr>
          <w:rFonts w:ascii="AbsaraSans-Regular" w:hAnsi="AbsaraSans-Regular"/>
          <w:sz w:val="24"/>
          <w:szCs w:val="24"/>
        </w:rPr>
        <w:t>dt</w:t>
      </w:r>
      <w:proofErr w:type="spellEnd"/>
      <w:r>
        <w:rPr>
          <w:rFonts w:ascii="AbsaraSans-Regular" w:hAnsi="AbsaraSans-Regular"/>
          <w:sz w:val="24"/>
          <w:szCs w:val="24"/>
        </w:rPr>
        <w:t xml:space="preserve"> un pour gouvernance).</w:t>
      </w:r>
      <w:r w:rsidR="00E5511F">
        <w:rPr>
          <w:rFonts w:ascii="AbsaraSans-Regular" w:hAnsi="AbsaraSans-Regular"/>
          <w:sz w:val="24"/>
          <w:szCs w:val="24"/>
        </w:rPr>
        <w:t xml:space="preserve"> (existant)</w:t>
      </w:r>
    </w:p>
    <w:p w:rsidR="006C238D" w:rsidRPr="006C238D" w:rsidRDefault="006C238D" w:rsidP="006C238D">
      <w:pPr>
        <w:pStyle w:val="Pardfaut"/>
        <w:numPr>
          <w:ilvl w:val="1"/>
          <w:numId w:val="4"/>
        </w:numPr>
        <w:rPr>
          <w:rFonts w:ascii="AbsaraSans-Regular" w:hAnsi="AbsaraSans-Regular"/>
          <w:sz w:val="24"/>
          <w:szCs w:val="24"/>
        </w:rPr>
      </w:pPr>
      <w:r>
        <w:rPr>
          <w:rFonts w:ascii="AbsaraSans-Regular" w:hAnsi="AbsaraSans-Regular"/>
          <w:sz w:val="24"/>
          <w:szCs w:val="24"/>
        </w:rPr>
        <w:t xml:space="preserve">1 liste de discussion : </w:t>
      </w:r>
      <w:hyperlink r:id="rId13" w:history="1">
        <w:r w:rsidR="00E5511F" w:rsidRPr="00EA00C8">
          <w:rPr>
            <w:rStyle w:val="Lienhypertexte"/>
            <w:rFonts w:ascii="AbsaraSans-Regular" w:hAnsi="AbsaraSans-Regular"/>
            <w:sz w:val="24"/>
            <w:szCs w:val="24"/>
          </w:rPr>
          <w:t>coop.rezo@diversite-musicale.org</w:t>
        </w:r>
      </w:hyperlink>
      <w:r w:rsidR="00E5511F">
        <w:rPr>
          <w:rFonts w:ascii="AbsaraSans-Regular" w:hAnsi="AbsaraSans-Regular"/>
          <w:sz w:val="24"/>
          <w:szCs w:val="24"/>
        </w:rPr>
        <w:t>. (existant)</w:t>
      </w:r>
    </w:p>
    <w:p w:rsidR="00E354CB" w:rsidRPr="001468EE" w:rsidRDefault="00884937">
      <w:pPr>
        <w:pStyle w:val="Pardfaut"/>
        <w:rPr>
          <w:rFonts w:ascii="AbsaraSans-Regular" w:eastAsia="Helvetica" w:hAnsi="AbsaraSans-Regular" w:cs="Helvetica"/>
          <w:sz w:val="24"/>
          <w:szCs w:val="24"/>
        </w:rPr>
      </w:pPr>
      <w:r w:rsidRPr="001468EE">
        <w:rPr>
          <w:rFonts w:ascii="AbsaraSans-Regular" w:hAnsi="AbsaraSans-Regular"/>
          <w:sz w:val="24"/>
          <w:szCs w:val="24"/>
        </w:rPr>
        <w:t> </w:t>
      </w:r>
    </w:p>
    <w:p w:rsidR="009C75DB" w:rsidRPr="00490D63" w:rsidRDefault="006A0B1C" w:rsidP="009C75DB">
      <w:pPr>
        <w:pStyle w:val="Pardfaut"/>
        <w:numPr>
          <w:ilvl w:val="0"/>
          <w:numId w:val="4"/>
        </w:numPr>
        <w:rPr>
          <w:rFonts w:ascii="AbsaraSans-Regular" w:hAnsi="AbsaraSans-Regular"/>
          <w:sz w:val="24"/>
          <w:szCs w:val="24"/>
          <w:u w:val="single"/>
        </w:rPr>
      </w:pPr>
      <w:r w:rsidRPr="00490D63">
        <w:rPr>
          <w:rFonts w:ascii="AbsaraSans-Regular" w:hAnsi="AbsaraSans-Regular"/>
          <w:sz w:val="24"/>
          <w:szCs w:val="24"/>
          <w:u w:val="single"/>
        </w:rPr>
        <w:t>Quels m</w:t>
      </w:r>
      <w:r w:rsidR="00884937" w:rsidRPr="00490D63">
        <w:rPr>
          <w:rFonts w:ascii="AbsaraSans-Regular" w:hAnsi="AbsaraSans-Regular"/>
          <w:sz w:val="24"/>
          <w:szCs w:val="24"/>
          <w:u w:val="single"/>
        </w:rPr>
        <w:t>odes de prise de décision</w:t>
      </w:r>
      <w:r w:rsidR="009C75DB" w:rsidRPr="00490D63">
        <w:rPr>
          <w:rFonts w:ascii="AbsaraSans-Regular" w:hAnsi="AbsaraSans-Regular"/>
          <w:sz w:val="24"/>
          <w:szCs w:val="24"/>
          <w:u w:val="single"/>
        </w:rPr>
        <w:t> ?</w:t>
      </w:r>
    </w:p>
    <w:p w:rsidR="006A0B1C" w:rsidRPr="00E5511F" w:rsidRDefault="006A0B1C" w:rsidP="00E5511F">
      <w:pPr>
        <w:pStyle w:val="Pardfaut"/>
        <w:numPr>
          <w:ilvl w:val="1"/>
          <w:numId w:val="4"/>
        </w:numPr>
        <w:rPr>
          <w:rFonts w:ascii="AbsaraSans-Regular" w:hAnsi="AbsaraSans-Regular"/>
          <w:sz w:val="24"/>
          <w:szCs w:val="24"/>
        </w:rPr>
      </w:pPr>
      <w:r>
        <w:rPr>
          <w:rFonts w:ascii="AbsaraSans-Regular" w:hAnsi="AbsaraSans-Regular"/>
          <w:sz w:val="24"/>
          <w:szCs w:val="24"/>
        </w:rPr>
        <w:t>Q</w:t>
      </w:r>
      <w:r w:rsidRPr="006A0B1C">
        <w:rPr>
          <w:rFonts w:ascii="AbsaraSans-Regular" w:hAnsi="AbsaraSans-Regular"/>
          <w:sz w:val="24"/>
          <w:szCs w:val="24"/>
        </w:rPr>
        <w:t>u</w:t>
      </w:r>
      <w:r w:rsidR="009C75DB" w:rsidRPr="006A0B1C">
        <w:rPr>
          <w:rFonts w:ascii="AbsaraSans-Regular" w:hAnsi="AbsaraSans-Regular"/>
          <w:sz w:val="24"/>
          <w:szCs w:val="24"/>
        </w:rPr>
        <w:t>elles modalités</w:t>
      </w:r>
      <w:r w:rsidRPr="006A0B1C">
        <w:rPr>
          <w:rFonts w:ascii="AbsaraSans-Regular" w:hAnsi="AbsaraSans-Regular"/>
          <w:sz w:val="24"/>
          <w:szCs w:val="24"/>
        </w:rPr>
        <w:t> </w:t>
      </w:r>
      <w:r>
        <w:rPr>
          <w:rFonts w:ascii="AbsaraSans-Regular" w:hAnsi="AbsaraSans-Regular"/>
          <w:sz w:val="24"/>
          <w:szCs w:val="24"/>
        </w:rPr>
        <w:t xml:space="preserve">pour décider </w:t>
      </w:r>
      <w:r w:rsidR="00E5511F">
        <w:rPr>
          <w:rFonts w:ascii="AbsaraSans-Regular" w:hAnsi="AbsaraSans-Regular"/>
          <w:sz w:val="24"/>
          <w:szCs w:val="24"/>
        </w:rPr>
        <w:t>(</w:t>
      </w:r>
      <w:r w:rsidRPr="006A0B1C">
        <w:rPr>
          <w:rFonts w:ascii="AbsaraSans-Regular" w:hAnsi="AbsaraSans-Regular"/>
          <w:sz w:val="24"/>
          <w:szCs w:val="24"/>
        </w:rPr>
        <w:t xml:space="preserve">consensus, </w:t>
      </w:r>
      <w:r>
        <w:rPr>
          <w:rFonts w:ascii="AbsaraSans-Regular" w:hAnsi="AbsaraSans-Regular"/>
          <w:sz w:val="24"/>
          <w:szCs w:val="24"/>
        </w:rPr>
        <w:t xml:space="preserve">recherche du consensus, </w:t>
      </w:r>
      <w:r w:rsidRPr="006A0B1C">
        <w:rPr>
          <w:rFonts w:ascii="AbsaraSans-Regular" w:hAnsi="AbsaraSans-Regular"/>
          <w:sz w:val="24"/>
          <w:szCs w:val="24"/>
        </w:rPr>
        <w:t>consentement, majorité simple</w:t>
      </w:r>
      <w:r w:rsidR="006C238D">
        <w:rPr>
          <w:rFonts w:ascii="AbsaraSans-Regular" w:hAnsi="AbsaraSans-Regular"/>
          <w:sz w:val="24"/>
          <w:szCs w:val="24"/>
        </w:rPr>
        <w:t>/</w:t>
      </w:r>
      <w:r w:rsidRPr="006A0B1C">
        <w:rPr>
          <w:rFonts w:ascii="AbsaraSans-Regular" w:hAnsi="AbsaraSans-Regular"/>
          <w:sz w:val="24"/>
          <w:szCs w:val="24"/>
        </w:rPr>
        <w:t>qualifiée…</w:t>
      </w:r>
      <w:r w:rsidR="00E5511F">
        <w:rPr>
          <w:rFonts w:ascii="AbsaraSans-Regular" w:hAnsi="AbsaraSans-Regular"/>
          <w:sz w:val="24"/>
          <w:szCs w:val="24"/>
        </w:rPr>
        <w:t>)</w:t>
      </w:r>
      <w:r>
        <w:rPr>
          <w:rFonts w:ascii="AbsaraSans-Regular" w:hAnsi="AbsaraSans-Regular"/>
          <w:sz w:val="24"/>
          <w:szCs w:val="24"/>
        </w:rPr>
        <w:t xml:space="preserve"> ? </w:t>
      </w:r>
      <w:r w:rsidR="00066B9F" w:rsidRPr="00E5511F">
        <w:rPr>
          <w:rFonts w:ascii="AbsaraSans-Regular" w:hAnsi="AbsaraSans-Regular"/>
          <w:sz w:val="24"/>
          <w:szCs w:val="24"/>
        </w:rPr>
        <w:t>Que faire lorsqu’il y a des positionnements minoritaires ?</w:t>
      </w:r>
    </w:p>
    <w:p w:rsidR="006A0B1C" w:rsidRDefault="006A0B1C" w:rsidP="009C75DB">
      <w:pPr>
        <w:pStyle w:val="Pardfaut"/>
        <w:numPr>
          <w:ilvl w:val="1"/>
          <w:numId w:val="4"/>
        </w:numPr>
        <w:rPr>
          <w:rFonts w:ascii="AbsaraSans-Regular" w:hAnsi="AbsaraSans-Regular"/>
          <w:sz w:val="24"/>
          <w:szCs w:val="24"/>
        </w:rPr>
      </w:pPr>
      <w:r>
        <w:rPr>
          <w:rFonts w:ascii="AbsaraSans-Regular" w:hAnsi="AbsaraSans-Regular"/>
          <w:sz w:val="24"/>
          <w:szCs w:val="24"/>
        </w:rPr>
        <w:t>Quels outils et conditions nécessaire</w:t>
      </w:r>
      <w:r w:rsidR="006C238D">
        <w:rPr>
          <w:rFonts w:ascii="AbsaraSans-Regular" w:hAnsi="AbsaraSans-Regular"/>
          <w:sz w:val="24"/>
          <w:szCs w:val="24"/>
        </w:rPr>
        <w:t>s</w:t>
      </w:r>
      <w:r w:rsidR="00E5511F">
        <w:rPr>
          <w:rFonts w:ascii="AbsaraSans-Regular" w:hAnsi="AbsaraSans-Regular"/>
          <w:sz w:val="24"/>
          <w:szCs w:val="24"/>
        </w:rPr>
        <w:t xml:space="preserve"> à une décision ? (</w:t>
      </w:r>
      <w:r w:rsidR="009C75DB" w:rsidRPr="006A0B1C">
        <w:rPr>
          <w:rFonts w:ascii="AbsaraSans-Regular" w:hAnsi="AbsaraSans-Regular"/>
          <w:sz w:val="24"/>
          <w:szCs w:val="24"/>
        </w:rPr>
        <w:t>vote à distance, temps imparti à l’échange « interne » avant décision</w:t>
      </w:r>
      <w:r w:rsidRPr="006A0B1C">
        <w:rPr>
          <w:rFonts w:ascii="AbsaraSans-Regular" w:hAnsi="AbsaraSans-Regular"/>
          <w:sz w:val="24"/>
          <w:szCs w:val="24"/>
        </w:rPr>
        <w:t>, aller-retour entre réseaux…</w:t>
      </w:r>
      <w:r w:rsidR="00E5511F">
        <w:rPr>
          <w:rFonts w:ascii="AbsaraSans-Regular" w:hAnsi="AbsaraSans-Regular"/>
          <w:sz w:val="24"/>
          <w:szCs w:val="24"/>
        </w:rPr>
        <w:t>)</w:t>
      </w:r>
      <w:r>
        <w:rPr>
          <w:rFonts w:ascii="AbsaraSans-Regular" w:hAnsi="AbsaraSans-Regular"/>
          <w:sz w:val="24"/>
          <w:szCs w:val="24"/>
        </w:rPr>
        <w:t xml:space="preserve"> </w:t>
      </w:r>
    </w:p>
    <w:p w:rsidR="006A0B1C" w:rsidRDefault="009C75DB" w:rsidP="009C75DB">
      <w:pPr>
        <w:pStyle w:val="Pardfaut"/>
        <w:numPr>
          <w:ilvl w:val="1"/>
          <w:numId w:val="4"/>
        </w:numPr>
        <w:rPr>
          <w:rFonts w:ascii="AbsaraSans-Regular" w:hAnsi="AbsaraSans-Regular"/>
          <w:sz w:val="24"/>
          <w:szCs w:val="24"/>
        </w:rPr>
      </w:pPr>
      <w:r w:rsidRPr="006A0B1C">
        <w:rPr>
          <w:rFonts w:ascii="AbsaraSans-Regular" w:hAnsi="AbsaraSans-Regular"/>
          <w:sz w:val="24"/>
          <w:szCs w:val="24"/>
        </w:rPr>
        <w:t>Quel mandat pour les représentants des ré</w:t>
      </w:r>
      <w:r w:rsidR="006A0B1C">
        <w:rPr>
          <w:rFonts w:ascii="AbsaraSans-Regular" w:hAnsi="AbsaraSans-Regular"/>
          <w:sz w:val="24"/>
          <w:szCs w:val="24"/>
        </w:rPr>
        <w:t xml:space="preserve">seaux au sein de la Coopération, </w:t>
      </w:r>
      <w:r w:rsidRPr="006A0B1C">
        <w:rPr>
          <w:rFonts w:ascii="AbsaraSans-Regular" w:hAnsi="AbsaraSans-Regular"/>
          <w:sz w:val="24"/>
          <w:szCs w:val="24"/>
        </w:rPr>
        <w:t>selon les modalités</w:t>
      </w:r>
      <w:r w:rsidR="006A0B1C">
        <w:rPr>
          <w:rFonts w:ascii="AbsaraSans-Regular" w:hAnsi="AbsaraSans-Regular"/>
          <w:sz w:val="24"/>
          <w:szCs w:val="24"/>
        </w:rPr>
        <w:t xml:space="preserve"> définies ?</w:t>
      </w:r>
    </w:p>
    <w:p w:rsidR="006C238D" w:rsidRDefault="006C238D" w:rsidP="009C75DB">
      <w:pPr>
        <w:pStyle w:val="Pardfaut"/>
        <w:numPr>
          <w:ilvl w:val="1"/>
          <w:numId w:val="4"/>
        </w:numPr>
        <w:rPr>
          <w:rFonts w:ascii="AbsaraSans-Regular" w:hAnsi="AbsaraSans-Regular"/>
          <w:sz w:val="24"/>
          <w:szCs w:val="24"/>
        </w:rPr>
      </w:pPr>
      <w:r>
        <w:rPr>
          <w:rFonts w:ascii="AbsaraSans-Regular" w:hAnsi="AbsaraSans-Regular"/>
          <w:sz w:val="24"/>
          <w:szCs w:val="24"/>
        </w:rPr>
        <w:t>Ces règles peuvent-elles</w:t>
      </w:r>
      <w:r w:rsidR="00E5511F">
        <w:rPr>
          <w:rFonts w:ascii="AbsaraSans-Regular" w:hAnsi="AbsaraSans-Regular"/>
          <w:sz w:val="24"/>
          <w:szCs w:val="24"/>
        </w:rPr>
        <w:t xml:space="preserve"> être adaptées selon des critères ?</w:t>
      </w:r>
      <w:r w:rsidR="007872EF">
        <w:rPr>
          <w:rFonts w:ascii="AbsaraSans-Regular" w:hAnsi="AbsaraSans-Regular"/>
          <w:sz w:val="24"/>
          <w:szCs w:val="24"/>
        </w:rPr>
        <w:t xml:space="preserve"> </w:t>
      </w:r>
      <w:r w:rsidR="007872EF">
        <w:rPr>
          <w:rStyle w:val="Appelnotedebasdep"/>
          <w:rFonts w:ascii="AbsaraSans-Regular" w:hAnsi="AbsaraSans-Regular"/>
          <w:sz w:val="24"/>
          <w:szCs w:val="24"/>
        </w:rPr>
        <w:footnoteReference w:id="2"/>
      </w:r>
      <w:r>
        <w:rPr>
          <w:rFonts w:ascii="AbsaraSans-Regular" w:hAnsi="AbsaraSans-Regular"/>
          <w:sz w:val="24"/>
          <w:szCs w:val="24"/>
        </w:rPr>
        <w:t xml:space="preserve">  </w:t>
      </w:r>
    </w:p>
    <w:p w:rsidR="00E354CB" w:rsidRPr="00490D63" w:rsidRDefault="006A0B1C" w:rsidP="009C75DB">
      <w:pPr>
        <w:pStyle w:val="Pardfaut"/>
        <w:numPr>
          <w:ilvl w:val="0"/>
          <w:numId w:val="4"/>
        </w:numPr>
        <w:rPr>
          <w:rFonts w:ascii="AbsaraSans-Regular" w:hAnsi="AbsaraSans-Regular"/>
          <w:sz w:val="24"/>
          <w:szCs w:val="24"/>
          <w:u w:val="single"/>
        </w:rPr>
      </w:pPr>
      <w:r w:rsidRPr="00490D63">
        <w:rPr>
          <w:rFonts w:ascii="AbsaraSans-Regular" w:hAnsi="AbsaraSans-Regular"/>
          <w:sz w:val="24"/>
          <w:szCs w:val="24"/>
          <w:u w:val="single"/>
        </w:rPr>
        <w:lastRenderedPageBreak/>
        <w:t>Quelles c</w:t>
      </w:r>
      <w:r w:rsidR="00884937" w:rsidRPr="00490D63">
        <w:rPr>
          <w:rFonts w:ascii="AbsaraSans-Regular" w:hAnsi="AbsaraSans-Regular"/>
          <w:sz w:val="24"/>
          <w:szCs w:val="24"/>
          <w:u w:val="single"/>
        </w:rPr>
        <w:t>ommunication</w:t>
      </w:r>
      <w:r w:rsidRPr="00490D63">
        <w:rPr>
          <w:rFonts w:ascii="AbsaraSans-Regular" w:hAnsi="AbsaraSans-Regular"/>
          <w:sz w:val="24"/>
          <w:szCs w:val="24"/>
          <w:u w:val="single"/>
        </w:rPr>
        <w:t>s</w:t>
      </w:r>
      <w:r w:rsidR="00884937" w:rsidRPr="00490D63">
        <w:rPr>
          <w:rFonts w:ascii="AbsaraSans-Regular" w:hAnsi="AbsaraSans-Regular"/>
          <w:sz w:val="24"/>
          <w:szCs w:val="24"/>
          <w:u w:val="single"/>
        </w:rPr>
        <w:t xml:space="preserve"> ? </w:t>
      </w:r>
    </w:p>
    <w:p w:rsidR="00E5511F" w:rsidRDefault="006A0B1C" w:rsidP="00E5511F">
      <w:pPr>
        <w:pStyle w:val="Pardfaut"/>
        <w:numPr>
          <w:ilvl w:val="1"/>
          <w:numId w:val="4"/>
        </w:numPr>
        <w:rPr>
          <w:rFonts w:ascii="AbsaraSans-Regular" w:hAnsi="AbsaraSans-Regular"/>
          <w:sz w:val="24"/>
          <w:szCs w:val="24"/>
        </w:rPr>
      </w:pPr>
      <w:r>
        <w:rPr>
          <w:rFonts w:ascii="AbsaraSans-Regular" w:hAnsi="AbsaraSans-Regular"/>
          <w:sz w:val="24"/>
          <w:szCs w:val="24"/>
        </w:rPr>
        <w:t xml:space="preserve">Y </w:t>
      </w:r>
      <w:proofErr w:type="spellStart"/>
      <w:r>
        <w:rPr>
          <w:rFonts w:ascii="AbsaraSans-Regular" w:hAnsi="AbsaraSans-Regular"/>
          <w:sz w:val="24"/>
          <w:szCs w:val="24"/>
        </w:rPr>
        <w:t>a-t-il</w:t>
      </w:r>
      <w:proofErr w:type="spellEnd"/>
      <w:r>
        <w:rPr>
          <w:rFonts w:ascii="AbsaraSans-Regular" w:hAnsi="AbsaraSans-Regular"/>
          <w:sz w:val="24"/>
          <w:szCs w:val="24"/>
        </w:rPr>
        <w:t xml:space="preserve"> plusieurs possibles en termes de « signature »</w:t>
      </w:r>
      <w:r w:rsidR="00066B9F">
        <w:rPr>
          <w:rFonts w:ascii="AbsaraSans-Regular" w:hAnsi="AbsaraSans-Regular"/>
          <w:sz w:val="24"/>
          <w:szCs w:val="24"/>
        </w:rPr>
        <w:t xml:space="preserve"> / Y </w:t>
      </w:r>
      <w:proofErr w:type="spellStart"/>
      <w:r w:rsidR="00066B9F">
        <w:rPr>
          <w:rFonts w:ascii="AbsaraSans-Regular" w:hAnsi="AbsaraSans-Regular"/>
          <w:sz w:val="24"/>
          <w:szCs w:val="24"/>
        </w:rPr>
        <w:t>a-t-il</w:t>
      </w:r>
      <w:proofErr w:type="spellEnd"/>
      <w:r w:rsidR="00066B9F">
        <w:rPr>
          <w:rFonts w:ascii="AbsaraSans-Regular" w:hAnsi="AbsaraSans-Regular"/>
          <w:sz w:val="24"/>
          <w:szCs w:val="24"/>
        </w:rPr>
        <w:t xml:space="preserve"> des vétos possibles empêchant de communiquer une position majoritaire mais non consensuelle ?</w:t>
      </w:r>
    </w:p>
    <w:p w:rsidR="006A0B1C" w:rsidRPr="00E5511F" w:rsidRDefault="00066B9F" w:rsidP="00E5511F">
      <w:pPr>
        <w:pStyle w:val="Pardfaut"/>
        <w:numPr>
          <w:ilvl w:val="1"/>
          <w:numId w:val="4"/>
        </w:numPr>
        <w:rPr>
          <w:rFonts w:ascii="AbsaraSans-Regular" w:hAnsi="AbsaraSans-Regular"/>
          <w:sz w:val="24"/>
          <w:szCs w:val="24"/>
        </w:rPr>
      </w:pPr>
      <w:r w:rsidRPr="00E5511F">
        <w:rPr>
          <w:rFonts w:ascii="AbsaraSans-Regular" w:hAnsi="AbsaraSans-Regular"/>
          <w:sz w:val="24"/>
          <w:szCs w:val="24"/>
        </w:rPr>
        <w:t xml:space="preserve">Y </w:t>
      </w:r>
      <w:proofErr w:type="spellStart"/>
      <w:r w:rsidRPr="00E5511F">
        <w:rPr>
          <w:rFonts w:ascii="AbsaraSans-Regular" w:hAnsi="AbsaraSans-Regular"/>
          <w:sz w:val="24"/>
          <w:szCs w:val="24"/>
        </w:rPr>
        <w:t>a-t-il</w:t>
      </w:r>
      <w:proofErr w:type="spellEnd"/>
      <w:r w:rsidRPr="00E5511F">
        <w:rPr>
          <w:rFonts w:ascii="AbsaraSans-Regular" w:hAnsi="AbsaraSans-Regular"/>
          <w:sz w:val="24"/>
          <w:szCs w:val="24"/>
        </w:rPr>
        <w:t xml:space="preserve"> </w:t>
      </w:r>
      <w:r w:rsidR="00E5511F" w:rsidRPr="00E5511F">
        <w:rPr>
          <w:rFonts w:ascii="AbsaraSans-Regular" w:hAnsi="AbsaraSans-Regular"/>
          <w:sz w:val="24"/>
          <w:szCs w:val="24"/>
        </w:rPr>
        <w:t>des</w:t>
      </w:r>
      <w:r w:rsidRPr="00E5511F">
        <w:rPr>
          <w:rFonts w:ascii="AbsaraSans-Regular" w:hAnsi="AbsaraSans-Regular"/>
          <w:sz w:val="24"/>
          <w:szCs w:val="24"/>
        </w:rPr>
        <w:t xml:space="preserve"> distinction</w:t>
      </w:r>
      <w:r w:rsidR="00E5511F" w:rsidRPr="00E5511F">
        <w:rPr>
          <w:rFonts w:ascii="AbsaraSans-Regular" w:hAnsi="AbsaraSans-Regular"/>
          <w:sz w:val="24"/>
          <w:szCs w:val="24"/>
        </w:rPr>
        <w:t>s</w:t>
      </w:r>
      <w:r w:rsidRPr="00E5511F">
        <w:rPr>
          <w:rFonts w:ascii="AbsaraSans-Regular" w:hAnsi="AbsaraSans-Regular"/>
          <w:sz w:val="24"/>
          <w:szCs w:val="24"/>
        </w:rPr>
        <w:t xml:space="preserve"> </w:t>
      </w:r>
      <w:r w:rsidR="00E5511F" w:rsidRPr="00E5511F">
        <w:rPr>
          <w:rFonts w:ascii="AbsaraSans-Regular" w:hAnsi="AbsaraSans-Regular"/>
          <w:sz w:val="24"/>
          <w:szCs w:val="24"/>
        </w:rPr>
        <w:t>possibles</w:t>
      </w:r>
      <w:r w:rsidRPr="00E5511F">
        <w:rPr>
          <w:rFonts w:ascii="AbsaraSans-Regular" w:hAnsi="AbsaraSans-Regular"/>
          <w:sz w:val="24"/>
          <w:szCs w:val="24"/>
        </w:rPr>
        <w:t> :</w:t>
      </w:r>
      <w:r w:rsidR="00E5511F" w:rsidRPr="00E5511F">
        <w:rPr>
          <w:rFonts w:ascii="AbsaraSans-Regular" w:hAnsi="AbsaraSans-Regular"/>
          <w:sz w:val="24"/>
          <w:szCs w:val="24"/>
        </w:rPr>
        <w:t xml:space="preserve"> c</w:t>
      </w:r>
      <w:r w:rsidR="006A0B1C" w:rsidRPr="00E5511F">
        <w:rPr>
          <w:rFonts w:ascii="AbsaraSans-Regular" w:hAnsi="AbsaraSans-Regular"/>
          <w:sz w:val="24"/>
          <w:szCs w:val="24"/>
        </w:rPr>
        <w:t>ommunication « de la Coopération » ou « au titre de la Coopération »</w:t>
      </w:r>
      <w:r w:rsidR="00E5511F" w:rsidRPr="00E5511F">
        <w:rPr>
          <w:rFonts w:ascii="AbsaraSans-Regular" w:hAnsi="AbsaraSans-Regular"/>
          <w:sz w:val="24"/>
          <w:szCs w:val="24"/>
        </w:rPr>
        <w:t>, c</w:t>
      </w:r>
      <w:r w:rsidR="006A0B1C" w:rsidRPr="00E5511F">
        <w:rPr>
          <w:rFonts w:ascii="AbsaraSans-Regular" w:hAnsi="AbsaraSans-Regular"/>
          <w:sz w:val="24"/>
          <w:szCs w:val="24"/>
        </w:rPr>
        <w:t>ommunication « dans le cadre de la Coopération »</w:t>
      </w:r>
      <w:r w:rsidRPr="00E5511F">
        <w:rPr>
          <w:rFonts w:ascii="AbsaraSans-Regular" w:hAnsi="AbsaraSans-Regular"/>
          <w:sz w:val="24"/>
          <w:szCs w:val="24"/>
        </w:rPr>
        <w:t xml:space="preserve"> (faisant figurer uniquement les réseaux en accord avec le texte / hors véto)</w:t>
      </w:r>
      <w:r w:rsidR="00E5511F">
        <w:rPr>
          <w:rFonts w:ascii="AbsaraSans-Regular" w:hAnsi="AbsaraSans-Regular"/>
          <w:sz w:val="24"/>
          <w:szCs w:val="24"/>
        </w:rPr>
        <w:t>.</w:t>
      </w:r>
    </w:p>
    <w:p w:rsidR="009C75DB" w:rsidRPr="009C75DB" w:rsidRDefault="009C75DB" w:rsidP="009C75DB">
      <w:pPr>
        <w:pStyle w:val="Pardfaut"/>
        <w:ind w:left="720"/>
        <w:rPr>
          <w:rFonts w:ascii="AbsaraSans-Regular" w:hAnsi="AbsaraSans-Regular"/>
          <w:sz w:val="24"/>
          <w:szCs w:val="24"/>
        </w:rPr>
      </w:pPr>
    </w:p>
    <w:p w:rsidR="00E354CB" w:rsidRPr="00490D63" w:rsidRDefault="00884937" w:rsidP="00066B9F">
      <w:pPr>
        <w:pStyle w:val="Pardfaut"/>
        <w:numPr>
          <w:ilvl w:val="0"/>
          <w:numId w:val="4"/>
        </w:numPr>
        <w:rPr>
          <w:rFonts w:ascii="AbsaraSans-Regular" w:hAnsi="AbsaraSans-Regular"/>
          <w:sz w:val="24"/>
          <w:szCs w:val="24"/>
          <w:u w:val="single"/>
        </w:rPr>
      </w:pPr>
      <w:r w:rsidRPr="00490D63">
        <w:rPr>
          <w:rFonts w:ascii="AbsaraSans-Regular" w:hAnsi="AbsaraSans-Regular"/>
          <w:sz w:val="24"/>
          <w:szCs w:val="24"/>
          <w:u w:val="single"/>
        </w:rPr>
        <w:t>Quelle articulation avec d</w:t>
      </w:r>
      <w:r w:rsidR="00E5511F">
        <w:rPr>
          <w:rFonts w:ascii="AbsaraSans-Regular" w:hAnsi="AbsaraSans-Regular"/>
          <w:sz w:val="24"/>
          <w:szCs w:val="24"/>
          <w:u w:val="single"/>
        </w:rPr>
        <w:t>’autres espaces de concertation</w:t>
      </w:r>
      <w:r w:rsidR="00066B9F" w:rsidRPr="00490D63">
        <w:rPr>
          <w:rFonts w:ascii="AbsaraSans-Regular" w:hAnsi="AbsaraSans-Regular"/>
          <w:sz w:val="24"/>
          <w:szCs w:val="24"/>
          <w:u w:val="single"/>
        </w:rPr>
        <w:t xml:space="preserve"> (notamment </w:t>
      </w:r>
      <w:proofErr w:type="spellStart"/>
      <w:r w:rsidR="00066B9F" w:rsidRPr="00490D63">
        <w:rPr>
          <w:rFonts w:ascii="AbsaraSans-Regular" w:hAnsi="AbsaraSans-Regular"/>
          <w:sz w:val="24"/>
          <w:szCs w:val="24"/>
          <w:u w:val="single"/>
        </w:rPr>
        <w:t>Interfédé</w:t>
      </w:r>
      <w:proofErr w:type="spellEnd"/>
      <w:r w:rsidR="00E5511F">
        <w:rPr>
          <w:rFonts w:ascii="AbsaraSans-Regular" w:hAnsi="AbsaraSans-Regular"/>
          <w:sz w:val="24"/>
          <w:szCs w:val="24"/>
          <w:u w:val="single"/>
        </w:rPr>
        <w:t xml:space="preserve">) </w:t>
      </w:r>
      <w:r w:rsidRPr="00490D63">
        <w:rPr>
          <w:rFonts w:ascii="AbsaraSans-Regular" w:hAnsi="AbsaraSans-Regular"/>
          <w:sz w:val="24"/>
          <w:szCs w:val="24"/>
          <w:u w:val="single"/>
        </w:rPr>
        <w:t>?</w:t>
      </w:r>
    </w:p>
    <w:p w:rsidR="00066B9F" w:rsidRPr="00490D63" w:rsidRDefault="00066B9F" w:rsidP="00490D63">
      <w:pPr>
        <w:pStyle w:val="Pardfaut"/>
        <w:numPr>
          <w:ilvl w:val="1"/>
          <w:numId w:val="4"/>
        </w:numPr>
        <w:rPr>
          <w:rFonts w:ascii="AbsaraSans-Regular" w:hAnsi="AbsaraSans-Regular"/>
          <w:i/>
          <w:iCs/>
          <w:sz w:val="24"/>
          <w:szCs w:val="24"/>
          <w:lang w:val="pt-PT"/>
        </w:rPr>
      </w:pPr>
      <w:r>
        <w:rPr>
          <w:rFonts w:ascii="AbsaraSans-Regular" w:hAnsi="AbsaraSans-Regular"/>
          <w:sz w:val="24"/>
          <w:szCs w:val="24"/>
        </w:rPr>
        <w:t>Plusieurs possibilités </w:t>
      </w:r>
      <w:r w:rsidR="00490D63">
        <w:rPr>
          <w:rFonts w:ascii="AbsaraSans-Regular" w:hAnsi="AbsaraSans-Regular"/>
          <w:sz w:val="24"/>
          <w:szCs w:val="24"/>
        </w:rPr>
        <w:t xml:space="preserve">/ </w:t>
      </w:r>
      <w:r w:rsidR="00490D63" w:rsidRPr="00490D63">
        <w:rPr>
          <w:rFonts w:ascii="AbsaraSans-Regular" w:hAnsi="AbsaraSans-Regular"/>
          <w:sz w:val="24"/>
          <w:szCs w:val="24"/>
        </w:rPr>
        <w:t>Question de la subsidiarité</w:t>
      </w:r>
    </w:p>
    <w:p w:rsidR="00E354CB" w:rsidRPr="00066B9F" w:rsidRDefault="00066B9F" w:rsidP="00066B9F">
      <w:pPr>
        <w:pStyle w:val="Pardfaut"/>
        <w:numPr>
          <w:ilvl w:val="2"/>
          <w:numId w:val="4"/>
        </w:numPr>
        <w:rPr>
          <w:rFonts w:ascii="AbsaraSans-Regular" w:hAnsi="AbsaraSans-Regular"/>
          <w:sz w:val="24"/>
          <w:szCs w:val="24"/>
        </w:rPr>
      </w:pPr>
      <w:r>
        <w:rPr>
          <w:rFonts w:ascii="AbsaraSans-Regular" w:hAnsi="AbsaraSans-Regular"/>
          <w:i/>
          <w:iCs/>
          <w:sz w:val="24"/>
          <w:szCs w:val="24"/>
          <w:lang w:val="it-IT"/>
        </w:rPr>
        <w:t>Principe de porosité maximale</w:t>
      </w:r>
      <w:r w:rsidR="00884937" w:rsidRPr="00066B9F">
        <w:rPr>
          <w:rFonts w:ascii="AbsaraSans-Regular" w:hAnsi="AbsaraSans-Regular"/>
          <w:i/>
          <w:iCs/>
          <w:sz w:val="24"/>
          <w:szCs w:val="24"/>
        </w:rPr>
        <w:t xml:space="preserve"> : on recherche le dialogue permanent, participation des réseaux à tous les autres espaces sans </w:t>
      </w:r>
      <w:r>
        <w:rPr>
          <w:rFonts w:ascii="AbsaraSans-Regular" w:hAnsi="AbsaraSans-Regular"/>
          <w:i/>
          <w:iCs/>
          <w:sz w:val="24"/>
          <w:szCs w:val="24"/>
        </w:rPr>
        <w:t xml:space="preserve">restriction (lorsque c’est possible) et sans </w:t>
      </w:r>
      <w:r w:rsidR="00884937" w:rsidRPr="00066B9F">
        <w:rPr>
          <w:rFonts w:ascii="AbsaraSans-Regular" w:hAnsi="AbsaraSans-Regular"/>
          <w:i/>
          <w:iCs/>
          <w:sz w:val="24"/>
          <w:szCs w:val="24"/>
        </w:rPr>
        <w:t xml:space="preserve">principe de représentation de la </w:t>
      </w:r>
      <w:r>
        <w:rPr>
          <w:rFonts w:ascii="AbsaraSans-Regular" w:hAnsi="AbsaraSans-Regular"/>
          <w:i/>
          <w:iCs/>
          <w:sz w:val="24"/>
          <w:szCs w:val="24"/>
        </w:rPr>
        <w:t>Coopération.</w:t>
      </w:r>
    </w:p>
    <w:p w:rsidR="00066B9F" w:rsidRPr="00066B9F" w:rsidRDefault="00066B9F" w:rsidP="00066B9F">
      <w:pPr>
        <w:pStyle w:val="Pardfaut"/>
        <w:numPr>
          <w:ilvl w:val="2"/>
          <w:numId w:val="4"/>
        </w:numPr>
        <w:rPr>
          <w:rFonts w:ascii="AbsaraSans-Regular" w:hAnsi="AbsaraSans-Regular"/>
          <w:sz w:val="24"/>
          <w:szCs w:val="24"/>
        </w:rPr>
      </w:pPr>
      <w:r>
        <w:rPr>
          <w:rFonts w:ascii="AbsaraSans-Regular" w:hAnsi="AbsaraSans-Regular"/>
          <w:i/>
          <w:iCs/>
          <w:sz w:val="24"/>
          <w:szCs w:val="24"/>
        </w:rPr>
        <w:t>Maximiser le principe de représentation (pour gagner en cohérence/temps).</w:t>
      </w:r>
    </w:p>
    <w:p w:rsidR="00E354CB" w:rsidRPr="00490D63" w:rsidRDefault="00E5511F" w:rsidP="00490D63">
      <w:pPr>
        <w:pStyle w:val="Pardfaut"/>
        <w:numPr>
          <w:ilvl w:val="1"/>
          <w:numId w:val="4"/>
        </w:numPr>
        <w:rPr>
          <w:rFonts w:ascii="AbsaraSans-Regular" w:hAnsi="AbsaraSans-Regular"/>
          <w:i/>
          <w:iCs/>
          <w:sz w:val="24"/>
          <w:szCs w:val="24"/>
          <w:lang w:val="pt-PT"/>
        </w:rPr>
      </w:pPr>
      <w:r>
        <w:rPr>
          <w:rFonts w:ascii="AbsaraSans-Regular" w:hAnsi="AbsaraSans-Regular"/>
          <w:sz w:val="24"/>
          <w:szCs w:val="24"/>
        </w:rPr>
        <w:t>Quelle s</w:t>
      </w:r>
      <w:r w:rsidR="00490D63">
        <w:rPr>
          <w:rFonts w:ascii="AbsaraSans-Regular" w:hAnsi="AbsaraSans-Regular"/>
          <w:sz w:val="24"/>
          <w:szCs w:val="24"/>
        </w:rPr>
        <w:t>olidarisation v</w:t>
      </w:r>
      <w:r>
        <w:rPr>
          <w:rFonts w:ascii="AbsaraSans-Regular" w:hAnsi="AbsaraSans-Regular"/>
          <w:sz w:val="24"/>
          <w:szCs w:val="24"/>
        </w:rPr>
        <w:t>is-à-vi</w:t>
      </w:r>
      <w:r w:rsidR="00490D63">
        <w:rPr>
          <w:rFonts w:ascii="AbsaraSans-Regular" w:hAnsi="AbsaraSans-Regular"/>
          <w:sz w:val="24"/>
          <w:szCs w:val="24"/>
        </w:rPr>
        <w:t xml:space="preserve">s </w:t>
      </w:r>
      <w:r>
        <w:rPr>
          <w:rFonts w:ascii="AbsaraSans-Regular" w:hAnsi="AbsaraSans-Regular"/>
          <w:sz w:val="24"/>
          <w:szCs w:val="24"/>
        </w:rPr>
        <w:t xml:space="preserve">de </w:t>
      </w:r>
      <w:r w:rsidR="00490D63">
        <w:rPr>
          <w:rFonts w:ascii="AbsaraSans-Regular" w:hAnsi="AbsaraSans-Regular"/>
          <w:sz w:val="24"/>
          <w:szCs w:val="24"/>
        </w:rPr>
        <w:t>l’extérieu</w:t>
      </w:r>
      <w:r w:rsidR="00490D63" w:rsidRPr="00490D63">
        <w:rPr>
          <w:rFonts w:ascii="AbsaraSans-Regular" w:hAnsi="AbsaraSans-Regular"/>
          <w:sz w:val="24"/>
          <w:szCs w:val="24"/>
        </w:rPr>
        <w:t xml:space="preserve">r sur des décisions actées </w:t>
      </w:r>
      <w:r>
        <w:rPr>
          <w:rFonts w:ascii="AbsaraSans-Regular" w:hAnsi="AbsaraSans-Regular"/>
          <w:sz w:val="24"/>
          <w:szCs w:val="24"/>
        </w:rPr>
        <w:t>au sein de</w:t>
      </w:r>
      <w:r w:rsidR="00490D63" w:rsidRPr="00490D63">
        <w:rPr>
          <w:rFonts w:ascii="AbsaraSans-Regular" w:hAnsi="AbsaraSans-Regular"/>
          <w:sz w:val="24"/>
          <w:szCs w:val="24"/>
        </w:rPr>
        <w:t xml:space="preserve"> la </w:t>
      </w:r>
      <w:r w:rsidR="00490D63">
        <w:rPr>
          <w:rFonts w:ascii="AbsaraSans-Regular" w:hAnsi="AbsaraSans-Regular"/>
          <w:sz w:val="24"/>
          <w:szCs w:val="24"/>
        </w:rPr>
        <w:t>C</w:t>
      </w:r>
      <w:r w:rsidR="00490D63" w:rsidRPr="00490D63">
        <w:rPr>
          <w:rFonts w:ascii="AbsaraSans-Regular" w:hAnsi="AbsaraSans-Regular"/>
          <w:sz w:val="24"/>
          <w:szCs w:val="24"/>
        </w:rPr>
        <w:t xml:space="preserve">oopération </w:t>
      </w:r>
      <w:r w:rsidR="00884937" w:rsidRPr="00490D63">
        <w:rPr>
          <w:rFonts w:ascii="AbsaraSans-Regular" w:hAnsi="AbsaraSans-Regular"/>
          <w:i/>
          <w:iCs/>
          <w:sz w:val="24"/>
          <w:szCs w:val="24"/>
        </w:rPr>
        <w:t>(partena</w:t>
      </w:r>
      <w:r>
        <w:rPr>
          <w:rFonts w:ascii="AbsaraSans-Regular" w:hAnsi="AbsaraSans-Regular"/>
          <w:i/>
          <w:iCs/>
          <w:sz w:val="24"/>
          <w:szCs w:val="24"/>
        </w:rPr>
        <w:t xml:space="preserve">ires publics ou </w:t>
      </w:r>
      <w:r w:rsidR="00490D63">
        <w:rPr>
          <w:rFonts w:ascii="AbsaraSans-Regular" w:hAnsi="AbsaraSans-Regular"/>
          <w:i/>
          <w:iCs/>
          <w:sz w:val="24"/>
          <w:szCs w:val="24"/>
        </w:rPr>
        <w:t>pros -</w:t>
      </w:r>
      <w:r w:rsidR="00884937" w:rsidRPr="00490D63">
        <w:rPr>
          <w:rFonts w:ascii="AbsaraSans-Regular" w:hAnsi="AbsaraSans-Regular"/>
          <w:i/>
          <w:iCs/>
          <w:sz w:val="24"/>
          <w:szCs w:val="24"/>
        </w:rPr>
        <w:t xml:space="preserve"> hors périmètre des réseaux/</w:t>
      </w:r>
      <w:proofErr w:type="spellStart"/>
      <w:r w:rsidR="00884937" w:rsidRPr="00490D63">
        <w:rPr>
          <w:rFonts w:ascii="AbsaraSans-Regular" w:hAnsi="AbsaraSans-Regular"/>
          <w:i/>
          <w:iCs/>
          <w:sz w:val="24"/>
          <w:szCs w:val="24"/>
        </w:rPr>
        <w:t>fédés</w:t>
      </w:r>
      <w:proofErr w:type="spellEnd"/>
      <w:r w:rsidR="00884937" w:rsidRPr="00490D63">
        <w:rPr>
          <w:rFonts w:ascii="AbsaraSans-Regular" w:hAnsi="AbsaraSans-Regular"/>
          <w:i/>
          <w:iCs/>
          <w:sz w:val="24"/>
          <w:szCs w:val="24"/>
        </w:rPr>
        <w:t xml:space="preserve"> MA) </w:t>
      </w:r>
    </w:p>
    <w:p w:rsidR="00E354CB" w:rsidRDefault="00884937">
      <w:pPr>
        <w:pStyle w:val="Pardfaut"/>
        <w:rPr>
          <w:rFonts w:ascii="AbsaraSans-Regular" w:hAnsi="AbsaraSans-Regular"/>
          <w:sz w:val="24"/>
          <w:szCs w:val="24"/>
        </w:rPr>
      </w:pPr>
      <w:r w:rsidRPr="001468EE">
        <w:rPr>
          <w:rFonts w:ascii="AbsaraSans-Regular" w:hAnsi="AbsaraSans-Regular"/>
          <w:sz w:val="24"/>
          <w:szCs w:val="24"/>
        </w:rPr>
        <w:t> </w:t>
      </w:r>
    </w:p>
    <w:p w:rsidR="00E5511F" w:rsidRPr="001468EE" w:rsidRDefault="00E5511F">
      <w:pPr>
        <w:pStyle w:val="Pardfaut"/>
        <w:rPr>
          <w:rFonts w:ascii="AbsaraSans-Regular" w:eastAsia="Helvetica" w:hAnsi="AbsaraSans-Regular" w:cs="Helvetica"/>
          <w:sz w:val="24"/>
          <w:szCs w:val="24"/>
        </w:rPr>
      </w:pPr>
    </w:p>
    <w:p w:rsidR="00490D63" w:rsidRDefault="00E5511F" w:rsidP="00E5511F">
      <w:pPr>
        <w:pStyle w:val="Pardfaut"/>
        <w:rPr>
          <w:rFonts w:ascii="AbsaraSans-Regular" w:hAnsi="AbsaraSans-Regular"/>
          <w:b/>
          <w:sz w:val="24"/>
          <w:szCs w:val="24"/>
          <w:u w:val="single"/>
        </w:rPr>
      </w:pPr>
      <w:r>
        <w:rPr>
          <w:rFonts w:ascii="AbsaraSans-Regular" w:hAnsi="AbsaraSans-Regular"/>
          <w:b/>
          <w:sz w:val="24"/>
          <w:szCs w:val="24"/>
          <w:u w:val="single"/>
        </w:rPr>
        <w:t>La</w:t>
      </w:r>
      <w:r w:rsidR="00884937" w:rsidRPr="00E5511F">
        <w:rPr>
          <w:rFonts w:ascii="AbsaraSans-Regular" w:hAnsi="AbsaraSans-Regular"/>
          <w:b/>
          <w:sz w:val="24"/>
          <w:szCs w:val="24"/>
          <w:u w:val="single"/>
        </w:rPr>
        <w:t xml:space="preserve"> formalisation </w:t>
      </w:r>
      <w:r>
        <w:rPr>
          <w:rFonts w:ascii="AbsaraSans-Regular" w:hAnsi="AbsaraSans-Regular"/>
          <w:b/>
          <w:sz w:val="24"/>
          <w:szCs w:val="24"/>
          <w:u w:val="single"/>
        </w:rPr>
        <w:t>du fonctionnement</w:t>
      </w:r>
    </w:p>
    <w:p w:rsidR="00E5511F" w:rsidRDefault="00E5511F" w:rsidP="00E5511F">
      <w:pPr>
        <w:pStyle w:val="Pardfaut"/>
        <w:ind w:left="720"/>
        <w:rPr>
          <w:rFonts w:ascii="AbsaraSans-Regular" w:hAnsi="AbsaraSans-Regular"/>
          <w:sz w:val="24"/>
          <w:szCs w:val="24"/>
          <w:u w:val="single"/>
        </w:rPr>
      </w:pPr>
    </w:p>
    <w:p w:rsidR="00E5511F" w:rsidRPr="00490D63" w:rsidRDefault="00E5511F" w:rsidP="00E5511F">
      <w:pPr>
        <w:pStyle w:val="Pardfaut"/>
        <w:numPr>
          <w:ilvl w:val="0"/>
          <w:numId w:val="4"/>
        </w:numPr>
        <w:rPr>
          <w:rFonts w:ascii="AbsaraSans-Regular" w:hAnsi="AbsaraSans-Regular"/>
          <w:sz w:val="24"/>
          <w:szCs w:val="24"/>
          <w:u w:val="single"/>
        </w:rPr>
      </w:pPr>
      <w:r>
        <w:rPr>
          <w:rFonts w:ascii="AbsaraSans-Regular" w:hAnsi="AbsaraSans-Regular"/>
          <w:sz w:val="24"/>
          <w:szCs w:val="24"/>
          <w:u w:val="single"/>
        </w:rPr>
        <w:t xml:space="preserve">Faut-il créer une structure juridique </w:t>
      </w:r>
      <w:r w:rsidRPr="00490D63">
        <w:rPr>
          <w:rFonts w:ascii="AbsaraSans-Regular" w:hAnsi="AbsaraSans-Regular"/>
          <w:sz w:val="24"/>
          <w:szCs w:val="24"/>
          <w:u w:val="single"/>
        </w:rPr>
        <w:t>?</w:t>
      </w:r>
    </w:p>
    <w:p w:rsidR="00E5511F" w:rsidRPr="00E5511F" w:rsidRDefault="00E5511F" w:rsidP="00E5511F">
      <w:pPr>
        <w:pStyle w:val="Pardfaut"/>
        <w:numPr>
          <w:ilvl w:val="1"/>
          <w:numId w:val="7"/>
        </w:numPr>
        <w:rPr>
          <w:rFonts w:ascii="AbsaraSans-Regular" w:hAnsi="AbsaraSans-Regular"/>
          <w:sz w:val="24"/>
          <w:szCs w:val="24"/>
        </w:rPr>
      </w:pPr>
      <w:r>
        <w:rPr>
          <w:rFonts w:ascii="AbsaraSans-Regular" w:hAnsi="AbsaraSans-Regular"/>
          <w:sz w:val="24"/>
          <w:szCs w:val="24"/>
        </w:rPr>
        <w:t>Un enjeu de communication et de temporalité (CNM) </w:t>
      </w:r>
    </w:p>
    <w:p w:rsidR="00490D63" w:rsidRDefault="00490D63" w:rsidP="00E5511F">
      <w:pPr>
        <w:pStyle w:val="Pardfaut"/>
        <w:numPr>
          <w:ilvl w:val="1"/>
          <w:numId w:val="7"/>
        </w:numPr>
        <w:rPr>
          <w:rFonts w:ascii="AbsaraSans-Regular" w:hAnsi="AbsaraSans-Regular"/>
          <w:sz w:val="24"/>
          <w:szCs w:val="24"/>
        </w:rPr>
      </w:pPr>
      <w:r>
        <w:rPr>
          <w:rFonts w:ascii="AbsaraSans-Regular" w:hAnsi="AbsaraSans-Regular"/>
          <w:sz w:val="24"/>
          <w:szCs w:val="24"/>
        </w:rPr>
        <w:t xml:space="preserve">Plusieurs possibilités : </w:t>
      </w:r>
    </w:p>
    <w:p w:rsidR="00490D63" w:rsidRDefault="00490D63" w:rsidP="00E5511F">
      <w:pPr>
        <w:pStyle w:val="Pardfaut"/>
        <w:numPr>
          <w:ilvl w:val="2"/>
          <w:numId w:val="7"/>
        </w:numPr>
        <w:rPr>
          <w:rFonts w:ascii="AbsaraSans-Regular" w:hAnsi="AbsaraSans-Regular"/>
          <w:sz w:val="24"/>
          <w:szCs w:val="24"/>
        </w:rPr>
      </w:pPr>
      <w:r>
        <w:rPr>
          <w:rFonts w:ascii="AbsaraSans-Regular" w:hAnsi="AbsaraSans-Regular"/>
          <w:sz w:val="24"/>
          <w:szCs w:val="24"/>
        </w:rPr>
        <w:t xml:space="preserve">Une </w:t>
      </w:r>
      <w:r w:rsidR="00884937" w:rsidRPr="00490D63">
        <w:rPr>
          <w:rFonts w:ascii="AbsaraSans-Regular" w:hAnsi="AbsaraSans-Regular"/>
          <w:sz w:val="24"/>
          <w:szCs w:val="24"/>
        </w:rPr>
        <w:t>charte</w:t>
      </w:r>
      <w:r>
        <w:rPr>
          <w:rFonts w:ascii="AbsaraSans-Regular" w:hAnsi="AbsaraSans-Regular"/>
          <w:sz w:val="24"/>
          <w:szCs w:val="24"/>
        </w:rPr>
        <w:t xml:space="preserve"> / Un protocole</w:t>
      </w:r>
    </w:p>
    <w:p w:rsidR="00E354CB" w:rsidRPr="00490D63" w:rsidRDefault="00490D63" w:rsidP="00E5511F">
      <w:pPr>
        <w:pStyle w:val="Pardfaut"/>
        <w:numPr>
          <w:ilvl w:val="2"/>
          <w:numId w:val="7"/>
        </w:numPr>
        <w:rPr>
          <w:rFonts w:ascii="AbsaraSans-Regular" w:hAnsi="AbsaraSans-Regular"/>
          <w:sz w:val="24"/>
          <w:szCs w:val="24"/>
        </w:rPr>
      </w:pPr>
      <w:r>
        <w:rPr>
          <w:rFonts w:ascii="AbsaraSans-Regular" w:hAnsi="AbsaraSans-Regular"/>
          <w:sz w:val="24"/>
          <w:szCs w:val="24"/>
        </w:rPr>
        <w:t xml:space="preserve">Des statuts associatifs (en collégiale ?)  </w:t>
      </w:r>
    </w:p>
    <w:p w:rsidR="00E354CB" w:rsidRDefault="00884937">
      <w:pPr>
        <w:pStyle w:val="Pardfaut"/>
        <w:rPr>
          <w:rFonts w:ascii="AbsaraSans-Regular" w:hAnsi="AbsaraSans-Regular"/>
          <w:sz w:val="24"/>
          <w:szCs w:val="24"/>
        </w:rPr>
      </w:pPr>
      <w:r w:rsidRPr="001468EE">
        <w:rPr>
          <w:rFonts w:ascii="AbsaraSans-Regular" w:hAnsi="AbsaraSans-Regular"/>
          <w:sz w:val="24"/>
          <w:szCs w:val="24"/>
        </w:rPr>
        <w:t> </w:t>
      </w:r>
    </w:p>
    <w:p w:rsidR="00E5511F" w:rsidRDefault="00E5511F">
      <w:pPr>
        <w:pStyle w:val="Pardfaut"/>
        <w:rPr>
          <w:rFonts w:ascii="AbsaraSans-Regular" w:hAnsi="AbsaraSans-Regular"/>
          <w:sz w:val="24"/>
          <w:szCs w:val="24"/>
        </w:rPr>
      </w:pPr>
    </w:p>
    <w:p w:rsidR="00490D63" w:rsidRDefault="00490D63">
      <w:pPr>
        <w:pStyle w:val="Pardfaut"/>
        <w:rPr>
          <w:rFonts w:ascii="AbsaraSans-Regular" w:hAnsi="AbsaraSans-Regular"/>
          <w:b/>
          <w:bCs/>
          <w:sz w:val="24"/>
          <w:szCs w:val="24"/>
          <w:lang w:val="de-DE"/>
        </w:rPr>
      </w:pPr>
    </w:p>
    <w:p w:rsidR="00E354CB" w:rsidRPr="006C238D" w:rsidRDefault="00884937" w:rsidP="006C238D">
      <w:pPr>
        <w:rPr>
          <w:rFonts w:ascii="AbsaraSans-Regular" w:hAnsi="AbsaraSans-Regular"/>
          <w:b/>
          <w:u w:val="single"/>
        </w:rPr>
      </w:pPr>
      <w:r w:rsidRPr="006C238D">
        <w:rPr>
          <w:rFonts w:ascii="AbsaraSans-Regular" w:hAnsi="AbsaraSans-Regular"/>
          <w:b/>
          <w:u w:val="single"/>
        </w:rPr>
        <w:t>CALENDRIER </w:t>
      </w:r>
      <w:r w:rsidR="006C238D" w:rsidRPr="006C238D">
        <w:rPr>
          <w:rFonts w:ascii="AbsaraSans-Regular" w:hAnsi="AbsaraSans-Regular"/>
          <w:b/>
          <w:u w:val="single"/>
        </w:rPr>
        <w:t>POSSIBLE</w:t>
      </w:r>
    </w:p>
    <w:p w:rsidR="00E354CB" w:rsidRPr="001468EE" w:rsidRDefault="00884937">
      <w:pPr>
        <w:pStyle w:val="Pardfaut"/>
        <w:rPr>
          <w:rFonts w:ascii="AbsaraSans-Regular" w:eastAsia="Helvetica" w:hAnsi="AbsaraSans-Regular" w:cs="Helvetica"/>
          <w:sz w:val="24"/>
          <w:szCs w:val="24"/>
        </w:rPr>
      </w:pPr>
      <w:r w:rsidRPr="001468EE">
        <w:rPr>
          <w:rFonts w:ascii="AbsaraSans-Regular" w:hAnsi="AbsaraSans-Regular"/>
          <w:sz w:val="24"/>
          <w:szCs w:val="24"/>
        </w:rPr>
        <w:t> </w:t>
      </w:r>
    </w:p>
    <w:p w:rsidR="00AD0B43" w:rsidRDefault="00AD0B43" w:rsidP="00AD0B43">
      <w:pPr>
        <w:pStyle w:val="Pardfaut"/>
        <w:rPr>
          <w:rFonts w:ascii="AbsaraSans-Regular" w:hAnsi="AbsaraSans-Regular"/>
          <w:sz w:val="24"/>
          <w:szCs w:val="24"/>
        </w:rPr>
      </w:pPr>
    </w:p>
    <w:p w:rsidR="00AD0B43" w:rsidRPr="00AD0B43" w:rsidRDefault="00AD0B43" w:rsidP="00AD0B43">
      <w:pPr>
        <w:pStyle w:val="Pardfaut"/>
        <w:numPr>
          <w:ilvl w:val="0"/>
          <w:numId w:val="1"/>
        </w:numPr>
        <w:rPr>
          <w:rFonts w:ascii="AbsaraSans-Regular" w:hAnsi="AbsaraSans-Regular"/>
          <w:b/>
          <w:sz w:val="24"/>
          <w:szCs w:val="24"/>
        </w:rPr>
      </w:pPr>
      <w:bookmarkStart w:id="0" w:name="_GoBack"/>
      <w:bookmarkEnd w:id="0"/>
      <w:r w:rsidRPr="00AD0B43">
        <w:rPr>
          <w:rFonts w:ascii="AbsaraSans-Regular" w:hAnsi="AbsaraSans-Regular"/>
          <w:b/>
          <w:sz w:val="24"/>
          <w:szCs w:val="24"/>
        </w:rPr>
        <w:t>Fin</w:t>
      </w:r>
      <w:r w:rsidRPr="00AD0B43">
        <w:rPr>
          <w:rFonts w:ascii="AbsaraSans-Regular" w:hAnsi="AbsaraSans-Regular"/>
          <w:b/>
          <w:sz w:val="24"/>
          <w:szCs w:val="24"/>
        </w:rPr>
        <w:t xml:space="preserve"> juin/juillet/aout/début sept</w:t>
      </w:r>
    </w:p>
    <w:p w:rsidR="00490D63" w:rsidRDefault="00490D63">
      <w:pPr>
        <w:pStyle w:val="Pardfaut"/>
        <w:rPr>
          <w:rFonts w:ascii="AbsaraSans-Regular" w:hAnsi="AbsaraSans-Regular"/>
          <w:sz w:val="24"/>
          <w:szCs w:val="24"/>
        </w:rPr>
      </w:pPr>
    </w:p>
    <w:p w:rsidR="007872EF" w:rsidRDefault="00490D63" w:rsidP="00AD0B43">
      <w:pPr>
        <w:pStyle w:val="Pardfaut"/>
        <w:numPr>
          <w:ilvl w:val="1"/>
          <w:numId w:val="1"/>
        </w:numPr>
        <w:rPr>
          <w:rFonts w:ascii="AbsaraSans-Regular" w:hAnsi="AbsaraSans-Regular"/>
          <w:sz w:val="24"/>
          <w:szCs w:val="24"/>
        </w:rPr>
      </w:pPr>
      <w:r>
        <w:rPr>
          <w:rFonts w:ascii="AbsaraSans-Regular" w:hAnsi="AbsaraSans-Regular"/>
          <w:sz w:val="24"/>
          <w:szCs w:val="24"/>
        </w:rPr>
        <w:t>Débat</w:t>
      </w:r>
      <w:r w:rsidR="006C238D">
        <w:rPr>
          <w:rFonts w:ascii="AbsaraSans-Regular" w:hAnsi="AbsaraSans-Regular"/>
          <w:sz w:val="24"/>
          <w:szCs w:val="24"/>
        </w:rPr>
        <w:t>s</w:t>
      </w:r>
      <w:r>
        <w:rPr>
          <w:rFonts w:ascii="AbsaraSans-Regular" w:hAnsi="AbsaraSans-Regular"/>
          <w:sz w:val="24"/>
          <w:szCs w:val="24"/>
        </w:rPr>
        <w:t xml:space="preserve"> au sein des CA et </w:t>
      </w:r>
      <w:r w:rsidR="006C238D">
        <w:rPr>
          <w:rFonts w:ascii="AbsaraSans-Regular" w:hAnsi="AbsaraSans-Regular"/>
          <w:sz w:val="24"/>
          <w:szCs w:val="24"/>
        </w:rPr>
        <w:t xml:space="preserve">des </w:t>
      </w:r>
      <w:r>
        <w:rPr>
          <w:rFonts w:ascii="AbsaraSans-Regular" w:hAnsi="AbsaraSans-Regular"/>
          <w:sz w:val="24"/>
          <w:szCs w:val="24"/>
        </w:rPr>
        <w:t>gouvernance</w:t>
      </w:r>
      <w:r w:rsidR="006C238D">
        <w:rPr>
          <w:rFonts w:ascii="AbsaraSans-Regular" w:hAnsi="AbsaraSans-Regular"/>
          <w:sz w:val="24"/>
          <w:szCs w:val="24"/>
        </w:rPr>
        <w:t>s</w:t>
      </w:r>
      <w:r>
        <w:rPr>
          <w:rFonts w:ascii="AbsaraSans-Regular" w:hAnsi="AbsaraSans-Regular"/>
          <w:sz w:val="24"/>
          <w:szCs w:val="24"/>
        </w:rPr>
        <w:t xml:space="preserve"> des réseaux </w:t>
      </w:r>
      <w:r w:rsidR="00AD0B43">
        <w:rPr>
          <w:rFonts w:ascii="AbsaraSans-Regular" w:hAnsi="AbsaraSans-Regular"/>
          <w:sz w:val="24"/>
          <w:szCs w:val="24"/>
        </w:rPr>
        <w:t>à partir de la trame ci-dessus.</w:t>
      </w:r>
    </w:p>
    <w:p w:rsidR="00AD0B43" w:rsidRDefault="00AD0B43" w:rsidP="00AD0B43">
      <w:pPr>
        <w:pStyle w:val="Pardfaut"/>
        <w:rPr>
          <w:rFonts w:ascii="AbsaraSans-Regular" w:hAnsi="AbsaraSans-Regular"/>
          <w:sz w:val="24"/>
          <w:szCs w:val="24"/>
        </w:rPr>
      </w:pPr>
    </w:p>
    <w:p w:rsidR="007872EF" w:rsidRDefault="007872EF" w:rsidP="007872EF">
      <w:pPr>
        <w:pStyle w:val="Pardfaut"/>
        <w:rPr>
          <w:rFonts w:ascii="AbsaraSans-Regular" w:hAnsi="AbsaraSans-Regular"/>
          <w:sz w:val="24"/>
          <w:szCs w:val="24"/>
        </w:rPr>
      </w:pPr>
    </w:p>
    <w:p w:rsidR="00AD0B43" w:rsidRPr="00AD0B43" w:rsidRDefault="00AD0B43" w:rsidP="00AD0B43">
      <w:pPr>
        <w:pStyle w:val="Pardfaut"/>
        <w:numPr>
          <w:ilvl w:val="0"/>
          <w:numId w:val="1"/>
        </w:numPr>
        <w:rPr>
          <w:rFonts w:ascii="AbsaraSans-Regular" w:hAnsi="AbsaraSans-Regular"/>
          <w:b/>
          <w:sz w:val="24"/>
          <w:szCs w:val="24"/>
        </w:rPr>
      </w:pPr>
      <w:r w:rsidRPr="00AD0B43">
        <w:rPr>
          <w:rFonts w:ascii="AbsaraSans-Regular" w:hAnsi="AbsaraSans-Regular"/>
          <w:b/>
          <w:sz w:val="24"/>
          <w:szCs w:val="24"/>
        </w:rPr>
        <w:t>Mi-Sept.</w:t>
      </w:r>
      <w:r w:rsidRPr="00AD0B43">
        <w:rPr>
          <w:rFonts w:ascii="AbsaraSans-Regular" w:hAnsi="AbsaraSans-Regular"/>
          <w:b/>
          <w:sz w:val="24"/>
          <w:szCs w:val="24"/>
        </w:rPr>
        <w:t xml:space="preserve"> </w:t>
      </w:r>
      <w:r w:rsidRPr="00AD0B43">
        <w:rPr>
          <w:rFonts w:ascii="AbsaraSans-Regular" w:hAnsi="AbsaraSans-Regular"/>
          <w:b/>
          <w:sz w:val="24"/>
          <w:szCs w:val="24"/>
        </w:rPr>
        <w:t>lors du congrès du SMA</w:t>
      </w:r>
    </w:p>
    <w:p w:rsidR="007872EF" w:rsidRDefault="007872EF" w:rsidP="007872EF">
      <w:pPr>
        <w:pStyle w:val="Pardfaut"/>
        <w:ind w:left="720"/>
        <w:rPr>
          <w:rFonts w:ascii="AbsaraSans-Regular" w:hAnsi="AbsaraSans-Regular"/>
          <w:sz w:val="24"/>
          <w:szCs w:val="24"/>
        </w:rPr>
      </w:pPr>
    </w:p>
    <w:p w:rsidR="007872EF" w:rsidRDefault="00490D63" w:rsidP="00AD0B43">
      <w:pPr>
        <w:pStyle w:val="Pardfaut"/>
        <w:numPr>
          <w:ilvl w:val="1"/>
          <w:numId w:val="1"/>
        </w:numPr>
        <w:rPr>
          <w:rFonts w:ascii="AbsaraSans-Regular" w:hAnsi="AbsaraSans-Regular"/>
          <w:sz w:val="24"/>
          <w:szCs w:val="24"/>
        </w:rPr>
      </w:pPr>
      <w:r>
        <w:rPr>
          <w:rFonts w:ascii="AbsaraSans-Regular" w:hAnsi="AbsaraSans-Regular"/>
          <w:sz w:val="24"/>
          <w:szCs w:val="24"/>
        </w:rPr>
        <w:t xml:space="preserve">Synthèse </w:t>
      </w:r>
      <w:r w:rsidR="006C238D">
        <w:rPr>
          <w:rFonts w:ascii="AbsaraSans-Regular" w:hAnsi="AbsaraSans-Regular"/>
          <w:sz w:val="24"/>
          <w:szCs w:val="24"/>
        </w:rPr>
        <w:t>et définition des options</w:t>
      </w:r>
      <w:r w:rsidR="007872EF">
        <w:rPr>
          <w:rFonts w:ascii="AbsaraSans-Regular" w:hAnsi="AbsaraSans-Regular"/>
          <w:sz w:val="24"/>
          <w:szCs w:val="24"/>
        </w:rPr>
        <w:t xml:space="preserve"> qui s’offre à nous.</w:t>
      </w:r>
    </w:p>
    <w:p w:rsidR="007872EF" w:rsidRDefault="007872EF" w:rsidP="007872EF">
      <w:pPr>
        <w:pStyle w:val="Paragraphedeliste"/>
        <w:rPr>
          <w:rFonts w:ascii="AbsaraSans-Regular" w:hAnsi="AbsaraSans-Regular"/>
        </w:rPr>
      </w:pPr>
    </w:p>
    <w:p w:rsidR="007872EF" w:rsidRDefault="007872EF" w:rsidP="00AD0B43">
      <w:pPr>
        <w:pStyle w:val="Pardfaut"/>
        <w:numPr>
          <w:ilvl w:val="2"/>
          <w:numId w:val="1"/>
        </w:numPr>
        <w:rPr>
          <w:rFonts w:ascii="AbsaraSans-Regular" w:hAnsi="AbsaraSans-Regular"/>
          <w:sz w:val="24"/>
          <w:szCs w:val="24"/>
        </w:rPr>
      </w:pPr>
      <w:r>
        <w:rPr>
          <w:rFonts w:ascii="AbsaraSans-Regular" w:hAnsi="AbsaraSans-Regular"/>
          <w:sz w:val="24"/>
          <w:szCs w:val="24"/>
        </w:rPr>
        <w:t>Tour de table</w:t>
      </w:r>
      <w:r w:rsidR="00AD0B43">
        <w:rPr>
          <w:rFonts w:ascii="AbsaraSans-Regular" w:hAnsi="AbsaraSans-Regular"/>
          <w:sz w:val="24"/>
          <w:szCs w:val="24"/>
        </w:rPr>
        <w:t xml:space="preserve"> / retours des régions,</w:t>
      </w:r>
      <w:r>
        <w:rPr>
          <w:rFonts w:ascii="AbsaraSans-Regular" w:hAnsi="AbsaraSans-Regular"/>
          <w:sz w:val="24"/>
          <w:szCs w:val="24"/>
        </w:rPr>
        <w:t xml:space="preserve"> </w:t>
      </w:r>
      <w:r w:rsidR="006C238D" w:rsidRPr="007872EF">
        <w:rPr>
          <w:rFonts w:ascii="AbsaraSans-Regular" w:hAnsi="AbsaraSans-Regular"/>
          <w:sz w:val="24"/>
          <w:szCs w:val="24"/>
        </w:rPr>
        <w:t>à travers une réunion collective</w:t>
      </w:r>
      <w:r w:rsidR="00AD0B43">
        <w:rPr>
          <w:rFonts w:ascii="AbsaraSans-Regular" w:hAnsi="AbsaraSans-Regular"/>
          <w:sz w:val="24"/>
          <w:szCs w:val="24"/>
        </w:rPr>
        <w:t xml:space="preserve"> aux réseaux.</w:t>
      </w:r>
    </w:p>
    <w:p w:rsidR="007872EF" w:rsidRPr="007872EF" w:rsidRDefault="007872EF" w:rsidP="007872EF">
      <w:pPr>
        <w:pStyle w:val="Pardfaut"/>
        <w:ind w:left="1440"/>
        <w:rPr>
          <w:rFonts w:ascii="AbsaraSans-Regular" w:hAnsi="AbsaraSans-Regular"/>
          <w:sz w:val="24"/>
          <w:szCs w:val="24"/>
        </w:rPr>
      </w:pPr>
    </w:p>
    <w:p w:rsidR="007872EF" w:rsidRDefault="007872EF" w:rsidP="00AD0B43">
      <w:pPr>
        <w:pStyle w:val="Pardfaut"/>
        <w:rPr>
          <w:rFonts w:ascii="AbsaraSans-Regular" w:hAnsi="AbsaraSans-Regular"/>
          <w:sz w:val="24"/>
          <w:szCs w:val="24"/>
        </w:rPr>
      </w:pPr>
    </w:p>
    <w:p w:rsidR="00AD0B43" w:rsidRPr="00AD0B43" w:rsidRDefault="00AD0B43" w:rsidP="006C238D">
      <w:pPr>
        <w:pStyle w:val="Pardfaut"/>
        <w:numPr>
          <w:ilvl w:val="0"/>
          <w:numId w:val="1"/>
        </w:numPr>
        <w:rPr>
          <w:rFonts w:ascii="AbsaraSans-Regular" w:hAnsi="AbsaraSans-Regular"/>
          <w:b/>
          <w:sz w:val="24"/>
          <w:szCs w:val="24"/>
        </w:rPr>
      </w:pPr>
      <w:r w:rsidRPr="00AD0B43">
        <w:rPr>
          <w:rFonts w:ascii="AbsaraSans-Regular" w:hAnsi="AbsaraSans-Regular"/>
          <w:b/>
          <w:sz w:val="24"/>
          <w:szCs w:val="24"/>
        </w:rPr>
        <w:t>F</w:t>
      </w:r>
      <w:r w:rsidRPr="00AD0B43">
        <w:rPr>
          <w:rFonts w:ascii="AbsaraSans-Regular" w:hAnsi="AbsaraSans-Regular"/>
          <w:b/>
          <w:sz w:val="24"/>
          <w:szCs w:val="24"/>
        </w:rPr>
        <w:t>in sept. / début oct.</w:t>
      </w:r>
    </w:p>
    <w:p w:rsidR="00AD0B43" w:rsidRDefault="00AD0B43" w:rsidP="00AD0B43">
      <w:pPr>
        <w:pStyle w:val="Pardfaut"/>
        <w:ind w:left="720"/>
        <w:rPr>
          <w:rFonts w:ascii="AbsaraSans-Regular" w:hAnsi="AbsaraSans-Regular"/>
          <w:sz w:val="24"/>
          <w:szCs w:val="24"/>
        </w:rPr>
      </w:pPr>
    </w:p>
    <w:p w:rsidR="00AD0B43" w:rsidRPr="00AD0B43" w:rsidRDefault="006C238D" w:rsidP="00AD0B43">
      <w:pPr>
        <w:pStyle w:val="Pardfaut"/>
        <w:numPr>
          <w:ilvl w:val="1"/>
          <w:numId w:val="1"/>
        </w:numPr>
        <w:rPr>
          <w:rFonts w:ascii="AbsaraSans-Regular" w:hAnsi="AbsaraSans-Regular"/>
          <w:sz w:val="24"/>
          <w:szCs w:val="24"/>
        </w:rPr>
      </w:pPr>
      <w:r>
        <w:rPr>
          <w:rFonts w:ascii="AbsaraSans-Regular" w:hAnsi="AbsaraSans-Regular"/>
          <w:sz w:val="24"/>
          <w:szCs w:val="24"/>
        </w:rPr>
        <w:t>V</w:t>
      </w:r>
      <w:r w:rsidRPr="006C238D">
        <w:rPr>
          <w:rFonts w:ascii="AbsaraSans-Regular" w:hAnsi="AbsaraSans-Regular"/>
          <w:sz w:val="24"/>
          <w:szCs w:val="24"/>
        </w:rPr>
        <w:t>alidation</w:t>
      </w:r>
      <w:r>
        <w:rPr>
          <w:rFonts w:ascii="AbsaraSans-Regular" w:hAnsi="AbsaraSans-Regular"/>
          <w:sz w:val="24"/>
          <w:szCs w:val="24"/>
        </w:rPr>
        <w:t xml:space="preserve"> d’une option </w:t>
      </w:r>
      <w:r w:rsidR="00AD0B43">
        <w:rPr>
          <w:rFonts w:ascii="AbsaraSans-Regular" w:hAnsi="AbsaraSans-Regular"/>
          <w:sz w:val="24"/>
          <w:szCs w:val="24"/>
        </w:rPr>
        <w:t>(</w:t>
      </w:r>
      <w:r w:rsidR="00AD0B43" w:rsidRPr="00AD0B43">
        <w:rPr>
          <w:rFonts w:ascii="AbsaraSans-Regular" w:hAnsi="AbsaraSans-Regular"/>
          <w:sz w:val="24"/>
          <w:szCs w:val="24"/>
        </w:rPr>
        <w:t>Modalité à définir</w:t>
      </w:r>
      <w:r w:rsidR="00AD0B43">
        <w:rPr>
          <w:rFonts w:ascii="AbsaraSans-Regular" w:hAnsi="AbsaraSans-Regular"/>
          <w:sz w:val="24"/>
          <w:szCs w:val="24"/>
        </w:rPr>
        <w:t>)</w:t>
      </w:r>
      <w:r w:rsidR="00AD0B43" w:rsidRPr="00AD0B43">
        <w:rPr>
          <w:rFonts w:ascii="AbsaraSans-Regular" w:hAnsi="AbsaraSans-Regular"/>
          <w:sz w:val="24"/>
          <w:szCs w:val="24"/>
        </w:rPr>
        <w:t>.</w:t>
      </w:r>
    </w:p>
    <w:p w:rsidR="00AD0B43" w:rsidRDefault="00AD0B43" w:rsidP="00AD0B43">
      <w:pPr>
        <w:pStyle w:val="Pardfaut"/>
        <w:rPr>
          <w:rFonts w:ascii="AbsaraSans-Regular" w:hAnsi="AbsaraSans-Regular"/>
          <w:sz w:val="24"/>
          <w:szCs w:val="24"/>
        </w:rPr>
      </w:pPr>
    </w:p>
    <w:p w:rsidR="00AD0B43" w:rsidRDefault="00AD0B43" w:rsidP="00AD0B43">
      <w:pPr>
        <w:pStyle w:val="Pardfaut"/>
        <w:ind w:left="720"/>
        <w:rPr>
          <w:rFonts w:ascii="AbsaraSans-Regular" w:hAnsi="AbsaraSans-Regular"/>
          <w:b/>
          <w:sz w:val="24"/>
          <w:szCs w:val="24"/>
        </w:rPr>
      </w:pPr>
    </w:p>
    <w:p w:rsidR="00AD0B43" w:rsidRPr="00AD0B43" w:rsidRDefault="00AD0B43" w:rsidP="006C238D">
      <w:pPr>
        <w:pStyle w:val="Pardfaut"/>
        <w:numPr>
          <w:ilvl w:val="0"/>
          <w:numId w:val="1"/>
        </w:numPr>
        <w:rPr>
          <w:rFonts w:ascii="AbsaraSans-Regular" w:hAnsi="AbsaraSans-Regular"/>
          <w:b/>
          <w:sz w:val="24"/>
          <w:szCs w:val="24"/>
        </w:rPr>
      </w:pPr>
      <w:r>
        <w:rPr>
          <w:rFonts w:ascii="AbsaraSans-Regular" w:hAnsi="AbsaraSans-Regular"/>
          <w:b/>
          <w:sz w:val="24"/>
          <w:szCs w:val="24"/>
        </w:rPr>
        <w:t>O</w:t>
      </w:r>
      <w:r w:rsidRPr="00AD0B43">
        <w:rPr>
          <w:rFonts w:ascii="AbsaraSans-Regular" w:hAnsi="AbsaraSans-Regular"/>
          <w:b/>
          <w:sz w:val="24"/>
          <w:szCs w:val="24"/>
        </w:rPr>
        <w:t xml:space="preserve">ctobre </w:t>
      </w:r>
    </w:p>
    <w:p w:rsidR="00AD0B43" w:rsidRDefault="00AD0B43" w:rsidP="00AD0B43">
      <w:pPr>
        <w:pStyle w:val="Pardfaut"/>
        <w:ind w:left="720"/>
        <w:rPr>
          <w:rFonts w:ascii="AbsaraSans-Regular" w:hAnsi="AbsaraSans-Regular"/>
          <w:sz w:val="24"/>
          <w:szCs w:val="24"/>
        </w:rPr>
      </w:pPr>
    </w:p>
    <w:p w:rsidR="00490D63" w:rsidRDefault="006C238D" w:rsidP="00AD0B43">
      <w:pPr>
        <w:pStyle w:val="Pardfaut"/>
        <w:numPr>
          <w:ilvl w:val="1"/>
          <w:numId w:val="1"/>
        </w:numPr>
        <w:rPr>
          <w:rFonts w:ascii="AbsaraSans-Regular" w:hAnsi="AbsaraSans-Regular"/>
          <w:sz w:val="24"/>
          <w:szCs w:val="24"/>
        </w:rPr>
      </w:pPr>
      <w:r>
        <w:rPr>
          <w:rFonts w:ascii="AbsaraSans-Regular" w:hAnsi="AbsaraSans-Regular"/>
          <w:sz w:val="24"/>
          <w:szCs w:val="24"/>
        </w:rPr>
        <w:t>F</w:t>
      </w:r>
      <w:r w:rsidR="00AD0B43">
        <w:rPr>
          <w:rFonts w:ascii="AbsaraSans-Regular" w:hAnsi="AbsaraSans-Regular"/>
          <w:sz w:val="24"/>
          <w:szCs w:val="24"/>
        </w:rPr>
        <w:t xml:space="preserve">ormalisation et </w:t>
      </w:r>
      <w:r w:rsidRPr="006C238D">
        <w:rPr>
          <w:rFonts w:ascii="AbsaraSans-Regular" w:hAnsi="AbsaraSans-Regular"/>
          <w:sz w:val="24"/>
          <w:szCs w:val="24"/>
        </w:rPr>
        <w:t>rédaction</w:t>
      </w:r>
    </w:p>
    <w:p w:rsidR="00AD0B43" w:rsidRDefault="00AD0B43" w:rsidP="00AD0B43">
      <w:pPr>
        <w:pStyle w:val="Pardfaut"/>
        <w:ind w:left="1440"/>
        <w:rPr>
          <w:rFonts w:ascii="AbsaraSans-Regular" w:hAnsi="AbsaraSans-Regular"/>
          <w:sz w:val="24"/>
          <w:szCs w:val="24"/>
        </w:rPr>
      </w:pPr>
    </w:p>
    <w:p w:rsidR="007872EF" w:rsidRPr="006C238D" w:rsidRDefault="007872EF" w:rsidP="007872EF">
      <w:pPr>
        <w:pStyle w:val="Pardfaut"/>
        <w:rPr>
          <w:rFonts w:ascii="AbsaraSans-Regular" w:hAnsi="AbsaraSans-Regular"/>
          <w:sz w:val="24"/>
          <w:szCs w:val="24"/>
        </w:rPr>
      </w:pPr>
    </w:p>
    <w:p w:rsidR="00AD0B43" w:rsidRPr="00AD0B43" w:rsidRDefault="00AD0B43" w:rsidP="00AD0B43">
      <w:pPr>
        <w:pStyle w:val="Pardfaut"/>
        <w:numPr>
          <w:ilvl w:val="0"/>
          <w:numId w:val="1"/>
        </w:numPr>
        <w:rPr>
          <w:rFonts w:ascii="AbsaraSans-Regular" w:hAnsi="AbsaraSans-Regular"/>
          <w:b/>
          <w:sz w:val="24"/>
          <w:szCs w:val="24"/>
        </w:rPr>
      </w:pPr>
      <w:r w:rsidRPr="00AD0B43">
        <w:rPr>
          <w:rFonts w:ascii="AbsaraSans-Regular" w:hAnsi="AbsaraSans-Regular"/>
          <w:b/>
          <w:sz w:val="24"/>
          <w:szCs w:val="24"/>
        </w:rPr>
        <w:t xml:space="preserve">Evénements de fin 2019/ début 2020 : </w:t>
      </w:r>
      <w:r w:rsidR="00490D63" w:rsidRPr="00AD0B43">
        <w:rPr>
          <w:rFonts w:ascii="AbsaraSans-Regular" w:hAnsi="AbsaraSans-Regular"/>
          <w:b/>
          <w:sz w:val="24"/>
          <w:szCs w:val="24"/>
        </w:rPr>
        <w:t xml:space="preserve">Mama 2019 </w:t>
      </w:r>
      <w:r w:rsidR="006C238D" w:rsidRPr="00AD0B43">
        <w:rPr>
          <w:rFonts w:ascii="AbsaraSans-Regular" w:hAnsi="AbsaraSans-Regular"/>
          <w:b/>
          <w:sz w:val="24"/>
          <w:szCs w:val="24"/>
        </w:rPr>
        <w:t>(?)</w:t>
      </w:r>
      <w:r w:rsidR="00490D63" w:rsidRPr="00AD0B43">
        <w:rPr>
          <w:rFonts w:ascii="AbsaraSans-Regular" w:hAnsi="AbsaraSans-Regular"/>
          <w:b/>
          <w:sz w:val="24"/>
          <w:szCs w:val="24"/>
        </w:rPr>
        <w:t>, Trans 2019</w:t>
      </w:r>
      <w:r w:rsidR="006C238D" w:rsidRPr="00AD0B43">
        <w:rPr>
          <w:rFonts w:ascii="AbsaraSans-Regular" w:hAnsi="AbsaraSans-Regular"/>
          <w:b/>
          <w:sz w:val="24"/>
          <w:szCs w:val="24"/>
        </w:rPr>
        <w:t xml:space="preserve"> (?)</w:t>
      </w:r>
      <w:r w:rsidR="00490D63" w:rsidRPr="00AD0B43">
        <w:rPr>
          <w:rFonts w:ascii="AbsaraSans-Regular" w:hAnsi="AbsaraSans-Regular"/>
          <w:b/>
          <w:sz w:val="24"/>
          <w:szCs w:val="24"/>
        </w:rPr>
        <w:t>, BIS 2020</w:t>
      </w:r>
      <w:r w:rsidR="006C238D" w:rsidRPr="00AD0B43">
        <w:rPr>
          <w:rFonts w:ascii="AbsaraSans-Regular" w:hAnsi="AbsaraSans-Regular"/>
          <w:b/>
          <w:sz w:val="24"/>
          <w:szCs w:val="24"/>
        </w:rPr>
        <w:t xml:space="preserve"> (?</w:t>
      </w:r>
      <w:r w:rsidRPr="00AD0B43">
        <w:rPr>
          <w:rFonts w:ascii="AbsaraSans-Regular" w:hAnsi="AbsaraSans-Regular"/>
          <w:b/>
          <w:sz w:val="24"/>
          <w:szCs w:val="24"/>
        </w:rPr>
        <w:t>)</w:t>
      </w:r>
    </w:p>
    <w:p w:rsidR="00AD0B43" w:rsidRDefault="00AD0B43" w:rsidP="00AD0B43">
      <w:pPr>
        <w:pStyle w:val="Pardfaut"/>
        <w:ind w:left="1440"/>
        <w:rPr>
          <w:rFonts w:ascii="AbsaraSans-Regular" w:hAnsi="AbsaraSans-Regular"/>
          <w:sz w:val="24"/>
          <w:szCs w:val="24"/>
        </w:rPr>
      </w:pPr>
    </w:p>
    <w:p w:rsidR="00AD0B43" w:rsidRPr="00AD0B43" w:rsidRDefault="00AD0B43" w:rsidP="00AD0B43">
      <w:pPr>
        <w:pStyle w:val="Pardfaut"/>
        <w:numPr>
          <w:ilvl w:val="1"/>
          <w:numId w:val="1"/>
        </w:numPr>
        <w:rPr>
          <w:rFonts w:ascii="AbsaraSans-Regular" w:hAnsi="AbsaraSans-Regular"/>
          <w:sz w:val="24"/>
          <w:szCs w:val="24"/>
        </w:rPr>
      </w:pPr>
      <w:r>
        <w:rPr>
          <w:rFonts w:ascii="AbsaraSans-Regular" w:hAnsi="AbsaraSans-Regular"/>
          <w:sz w:val="24"/>
          <w:szCs w:val="24"/>
        </w:rPr>
        <w:t>Communication</w:t>
      </w:r>
    </w:p>
    <w:sectPr w:rsidR="00AD0B43" w:rsidRPr="00AD0B43" w:rsidSect="00C75B1E">
      <w:footerReference w:type="default" r:id="rId14"/>
      <w:type w:val="continuous"/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856" w:rsidRDefault="00A94856">
      <w:r>
        <w:separator/>
      </w:r>
    </w:p>
  </w:endnote>
  <w:endnote w:type="continuationSeparator" w:id="0">
    <w:p w:rsidR="00A94856" w:rsidRDefault="00A9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bsaraSans-Regular"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2EF" w:rsidRDefault="007872E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11F" w:rsidRDefault="00E551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856" w:rsidRDefault="00A94856">
      <w:r>
        <w:separator/>
      </w:r>
    </w:p>
  </w:footnote>
  <w:footnote w:type="continuationSeparator" w:id="0">
    <w:p w:rsidR="00A94856" w:rsidRDefault="00A94856">
      <w:r>
        <w:continuationSeparator/>
      </w:r>
    </w:p>
  </w:footnote>
  <w:footnote w:id="1">
    <w:p w:rsidR="006100A5" w:rsidRPr="006100A5" w:rsidRDefault="006100A5">
      <w:pPr>
        <w:pStyle w:val="Notedebasdepage"/>
        <w:rPr>
          <w:rFonts w:ascii="AbsaraSans-Regular" w:hAnsi="AbsaraSans-Regular"/>
          <w:u w:val="single"/>
        </w:rPr>
      </w:pPr>
      <w:r w:rsidRPr="006100A5">
        <w:rPr>
          <w:rStyle w:val="Appelnotedebasdep"/>
          <w:rFonts w:ascii="AbsaraSans-Regular" w:hAnsi="AbsaraSans-Regular"/>
          <w:u w:val="single"/>
        </w:rPr>
        <w:footnoteRef/>
      </w:r>
      <w:r w:rsidRPr="006100A5">
        <w:rPr>
          <w:rFonts w:ascii="AbsaraSans-Regular" w:hAnsi="AbsaraSans-Regular"/>
          <w:u w:val="single"/>
        </w:rPr>
        <w:t xml:space="preserve"> </w:t>
      </w:r>
      <w:proofErr w:type="spellStart"/>
      <w:r w:rsidRPr="006100A5">
        <w:rPr>
          <w:rFonts w:ascii="AbsaraSans-Regular" w:hAnsi="AbsaraSans-Regular"/>
          <w:u w:val="single"/>
        </w:rPr>
        <w:t>Possibilité</w:t>
      </w:r>
      <w:proofErr w:type="spellEnd"/>
      <w:r w:rsidRPr="006100A5">
        <w:rPr>
          <w:rFonts w:ascii="AbsaraSans-Regular" w:hAnsi="AbsaraSans-Regular"/>
          <w:u w:val="single"/>
        </w:rPr>
        <w:t xml:space="preserve"> de </w:t>
      </w:r>
      <w:proofErr w:type="spellStart"/>
      <w:r w:rsidRPr="006100A5">
        <w:rPr>
          <w:rFonts w:ascii="AbsaraSans-Regular" w:hAnsi="AbsaraSans-Regular"/>
          <w:u w:val="single"/>
        </w:rPr>
        <w:t>choix</w:t>
      </w:r>
      <w:proofErr w:type="spellEnd"/>
      <w:r w:rsidRPr="006100A5">
        <w:rPr>
          <w:rFonts w:ascii="AbsaraSans-Regular" w:hAnsi="AbsaraSans-Regular"/>
          <w:u w:val="single"/>
        </w:rPr>
        <w:t xml:space="preserve"> :</w:t>
      </w:r>
    </w:p>
    <w:p w:rsidR="006100A5" w:rsidRDefault="006100A5" w:rsidP="006100A5">
      <w:pPr>
        <w:pStyle w:val="Pardfaut"/>
        <w:ind w:left="720"/>
        <w:rPr>
          <w:rFonts w:ascii="AbsaraSans-Regular" w:hAnsi="AbsaraSans-Regular"/>
          <w:i/>
          <w:iCs/>
          <w:color w:val="A6A6A6" w:themeColor="background1" w:themeShade="A6"/>
          <w:sz w:val="14"/>
          <w:szCs w:val="14"/>
        </w:rPr>
      </w:pPr>
    </w:p>
    <w:p w:rsidR="006100A5" w:rsidRPr="006100A5" w:rsidRDefault="006100A5" w:rsidP="006100A5">
      <w:pPr>
        <w:pStyle w:val="Pardfaut"/>
        <w:numPr>
          <w:ilvl w:val="0"/>
          <w:numId w:val="6"/>
        </w:numPr>
        <w:rPr>
          <w:rFonts w:ascii="AbsaraSans-Regular" w:hAnsi="AbsaraSans-Regular"/>
          <w:i/>
          <w:iCs/>
          <w:color w:val="A6A6A6" w:themeColor="background1" w:themeShade="A6"/>
          <w:sz w:val="14"/>
          <w:szCs w:val="14"/>
        </w:rPr>
      </w:pPr>
      <w:r w:rsidRPr="006100A5">
        <w:rPr>
          <w:rFonts w:ascii="AbsaraSans-Regular" w:hAnsi="AbsaraSans-Regular"/>
          <w:i/>
          <w:iCs/>
          <w:color w:val="A6A6A6" w:themeColor="background1" w:themeShade="A6"/>
          <w:sz w:val="14"/>
          <w:szCs w:val="14"/>
        </w:rPr>
        <w:t>Non, pas de limite, cette participation au titre de la Coopération à une représentation des musiques actuelles doit se faire partout où c’est possible.</w:t>
      </w:r>
    </w:p>
    <w:p w:rsidR="006100A5" w:rsidRPr="006100A5" w:rsidRDefault="006100A5" w:rsidP="006100A5">
      <w:pPr>
        <w:pStyle w:val="Pardfaut"/>
        <w:numPr>
          <w:ilvl w:val="0"/>
          <w:numId w:val="6"/>
        </w:numPr>
        <w:rPr>
          <w:rFonts w:ascii="AbsaraSans-Regular" w:hAnsi="AbsaraSans-Regular"/>
          <w:i/>
          <w:iCs/>
          <w:color w:val="A6A6A6" w:themeColor="background1" w:themeShade="A6"/>
          <w:sz w:val="14"/>
          <w:szCs w:val="14"/>
        </w:rPr>
      </w:pPr>
      <w:r w:rsidRPr="006100A5">
        <w:rPr>
          <w:rFonts w:ascii="AbsaraSans-Regular" w:hAnsi="AbsaraSans-Regular"/>
          <w:i/>
          <w:iCs/>
          <w:color w:val="A6A6A6" w:themeColor="background1" w:themeShade="A6"/>
          <w:sz w:val="14"/>
          <w:szCs w:val="14"/>
        </w:rPr>
        <w:t xml:space="preserve">Oui, cette participation au titre de la Coopération à une représentation des musiques actuelles est importante, mais elle doit se faire uniquement dans la gouvernance des organismes « partenaires » des réseaux régionaux, qui agissent sur des missions essentielles/constitutives des réseaux.  </w:t>
      </w:r>
    </w:p>
    <w:p w:rsidR="006100A5" w:rsidRPr="006100A5" w:rsidRDefault="006100A5" w:rsidP="006100A5">
      <w:pPr>
        <w:pStyle w:val="Pardfaut"/>
        <w:numPr>
          <w:ilvl w:val="0"/>
          <w:numId w:val="6"/>
        </w:numPr>
        <w:rPr>
          <w:rFonts w:ascii="AbsaraSans-Regular" w:hAnsi="AbsaraSans-Regular"/>
          <w:i/>
          <w:iCs/>
          <w:color w:val="A6A6A6" w:themeColor="background1" w:themeShade="A6"/>
          <w:sz w:val="14"/>
          <w:szCs w:val="14"/>
        </w:rPr>
      </w:pPr>
      <w:r w:rsidRPr="006100A5">
        <w:rPr>
          <w:rFonts w:ascii="AbsaraSans-Regular" w:hAnsi="AbsaraSans-Regular"/>
          <w:i/>
          <w:iCs/>
          <w:color w:val="A6A6A6" w:themeColor="background1" w:themeShade="A6"/>
          <w:sz w:val="14"/>
          <w:szCs w:val="14"/>
        </w:rPr>
        <w:t>Oui, cette participation au titre de la Coopération à une représentation des musiques actuelles est intéressante, mais elle doit se décider au cas par cas.</w:t>
      </w:r>
    </w:p>
    <w:p w:rsidR="006100A5" w:rsidRPr="006100A5" w:rsidRDefault="006100A5" w:rsidP="006100A5">
      <w:pPr>
        <w:pStyle w:val="Pardfaut"/>
        <w:numPr>
          <w:ilvl w:val="0"/>
          <w:numId w:val="6"/>
        </w:numPr>
        <w:rPr>
          <w:rFonts w:ascii="AbsaraSans-Regular" w:hAnsi="AbsaraSans-Regular"/>
          <w:i/>
          <w:iCs/>
          <w:color w:val="A6A6A6" w:themeColor="background1" w:themeShade="A6"/>
          <w:sz w:val="14"/>
          <w:szCs w:val="14"/>
        </w:rPr>
      </w:pPr>
      <w:r w:rsidRPr="006100A5">
        <w:rPr>
          <w:rFonts w:ascii="AbsaraSans-Regular" w:hAnsi="AbsaraSans-Regular"/>
          <w:i/>
          <w:iCs/>
          <w:color w:val="A6A6A6" w:themeColor="background1" w:themeShade="A6"/>
          <w:sz w:val="14"/>
          <w:szCs w:val="14"/>
        </w:rPr>
        <w:t>Oui, cette participation au titre de la Coopération à une représentation des musiques actuelles est intéressante, mais elle doit extrêmement restreinte.</w:t>
      </w:r>
    </w:p>
    <w:p w:rsidR="006100A5" w:rsidRPr="006100A5" w:rsidRDefault="006100A5">
      <w:pPr>
        <w:pStyle w:val="Notedebasdepage"/>
        <w:rPr>
          <w:lang w:val="fr-FR"/>
        </w:rPr>
      </w:pPr>
    </w:p>
  </w:footnote>
  <w:footnote w:id="2">
    <w:p w:rsidR="007872EF" w:rsidRDefault="007872E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 w:rsidRPr="006100A5">
        <w:rPr>
          <w:rFonts w:ascii="AbsaraSans-Regular" w:hAnsi="AbsaraSans-Regular"/>
          <w:u w:val="single"/>
        </w:rPr>
        <w:t>Possibilité</w:t>
      </w:r>
      <w:proofErr w:type="spellEnd"/>
      <w:r w:rsidRPr="006100A5">
        <w:rPr>
          <w:rFonts w:ascii="AbsaraSans-Regular" w:hAnsi="AbsaraSans-Regular"/>
          <w:u w:val="single"/>
        </w:rPr>
        <w:t xml:space="preserve"> de </w:t>
      </w:r>
      <w:proofErr w:type="spellStart"/>
      <w:r w:rsidRPr="006100A5">
        <w:rPr>
          <w:rFonts w:ascii="AbsaraSans-Regular" w:hAnsi="AbsaraSans-Regular"/>
          <w:u w:val="single"/>
        </w:rPr>
        <w:t>c</w:t>
      </w:r>
      <w:r>
        <w:rPr>
          <w:rFonts w:ascii="AbsaraSans-Regular" w:hAnsi="AbsaraSans-Regular"/>
          <w:u w:val="single"/>
        </w:rPr>
        <w:t>ritères</w:t>
      </w:r>
      <w:proofErr w:type="spellEnd"/>
      <w:r w:rsidRPr="006100A5">
        <w:rPr>
          <w:rFonts w:ascii="AbsaraSans-Regular" w:hAnsi="AbsaraSans-Regular"/>
          <w:u w:val="single"/>
        </w:rPr>
        <w:t xml:space="preserve"> :</w:t>
      </w:r>
    </w:p>
    <w:p w:rsidR="007872EF" w:rsidRDefault="007872EF" w:rsidP="007872EF">
      <w:pPr>
        <w:pStyle w:val="Pardfaut"/>
        <w:ind w:left="720"/>
        <w:rPr>
          <w:rFonts w:ascii="AbsaraSans-Regular" w:hAnsi="AbsaraSans-Regular"/>
          <w:i/>
          <w:iCs/>
          <w:color w:val="A6A6A6" w:themeColor="background1" w:themeShade="A6"/>
          <w:sz w:val="14"/>
          <w:szCs w:val="14"/>
        </w:rPr>
      </w:pPr>
    </w:p>
    <w:p w:rsidR="007872EF" w:rsidRPr="007872EF" w:rsidRDefault="007872EF" w:rsidP="007872EF">
      <w:pPr>
        <w:pStyle w:val="Pardfaut"/>
        <w:numPr>
          <w:ilvl w:val="0"/>
          <w:numId w:val="6"/>
        </w:numPr>
        <w:rPr>
          <w:rFonts w:ascii="AbsaraSans-Regular" w:hAnsi="AbsaraSans-Regular"/>
          <w:i/>
          <w:iCs/>
          <w:color w:val="A6A6A6" w:themeColor="background1" w:themeShade="A6"/>
          <w:sz w:val="14"/>
          <w:szCs w:val="14"/>
        </w:rPr>
      </w:pPr>
      <w:r w:rsidRPr="007872EF">
        <w:rPr>
          <w:rFonts w:ascii="AbsaraSans-Regular" w:hAnsi="AbsaraSans-Regular"/>
          <w:i/>
          <w:iCs/>
          <w:color w:val="A6A6A6" w:themeColor="background1" w:themeShade="A6"/>
          <w:sz w:val="14"/>
          <w:szCs w:val="14"/>
        </w:rPr>
        <w:t xml:space="preserve">Distinction possible selon l’impact de la décision : « décisions internes » </w:t>
      </w:r>
      <w:r>
        <w:rPr>
          <w:rFonts w:ascii="AbsaraSans-Regular" w:hAnsi="AbsaraSans-Regular"/>
          <w:i/>
          <w:iCs/>
          <w:color w:val="A6A6A6" w:themeColor="background1" w:themeShade="A6"/>
          <w:sz w:val="14"/>
          <w:szCs w:val="14"/>
        </w:rPr>
        <w:t>(</w:t>
      </w:r>
      <w:r w:rsidRPr="007872EF">
        <w:rPr>
          <w:rFonts w:ascii="AbsaraSans-Regular" w:hAnsi="AbsaraSans-Regular"/>
          <w:i/>
          <w:iCs/>
          <w:color w:val="A6A6A6" w:themeColor="background1" w:themeShade="A6"/>
          <w:sz w:val="14"/>
          <w:szCs w:val="14"/>
        </w:rPr>
        <w:t>chantier</w:t>
      </w:r>
      <w:r>
        <w:rPr>
          <w:rFonts w:ascii="AbsaraSans-Regular" w:hAnsi="AbsaraSans-Regular"/>
          <w:i/>
          <w:iCs/>
          <w:color w:val="A6A6A6" w:themeColor="background1" w:themeShade="A6"/>
          <w:sz w:val="14"/>
          <w:szCs w:val="14"/>
        </w:rPr>
        <w:t>)</w:t>
      </w:r>
      <w:r w:rsidRPr="007872EF">
        <w:rPr>
          <w:rFonts w:ascii="AbsaraSans-Regular" w:hAnsi="AbsaraSans-Regular"/>
          <w:i/>
          <w:iCs/>
          <w:color w:val="A6A6A6" w:themeColor="background1" w:themeShade="A6"/>
          <w:sz w:val="14"/>
          <w:szCs w:val="14"/>
        </w:rPr>
        <w:t> ; « décisions plus politiques » qui impliquent une communication commune ;</w:t>
      </w:r>
    </w:p>
    <w:p w:rsidR="007872EF" w:rsidRPr="007872EF" w:rsidRDefault="007872EF" w:rsidP="007872EF">
      <w:pPr>
        <w:pStyle w:val="Pardfaut"/>
        <w:numPr>
          <w:ilvl w:val="0"/>
          <w:numId w:val="6"/>
        </w:numPr>
        <w:rPr>
          <w:rFonts w:ascii="AbsaraSans-Regular" w:hAnsi="AbsaraSans-Regular"/>
          <w:i/>
          <w:iCs/>
          <w:color w:val="A6A6A6" w:themeColor="background1" w:themeShade="A6"/>
          <w:sz w:val="14"/>
          <w:szCs w:val="14"/>
        </w:rPr>
      </w:pPr>
      <w:r w:rsidRPr="007872EF">
        <w:rPr>
          <w:rFonts w:ascii="AbsaraSans-Regular" w:hAnsi="AbsaraSans-Regular"/>
          <w:i/>
          <w:iCs/>
          <w:color w:val="A6A6A6" w:themeColor="background1" w:themeShade="A6"/>
          <w:sz w:val="14"/>
          <w:szCs w:val="14"/>
        </w:rPr>
        <w:t>Distinction selon le type de décisions et leur fréquence : élection/désignation et définition de mandats, courrier technique ou thématique, communiqués ;</w:t>
      </w:r>
    </w:p>
    <w:p w:rsidR="007872EF" w:rsidRPr="007872EF" w:rsidRDefault="007872EF" w:rsidP="007872EF">
      <w:pPr>
        <w:pStyle w:val="Pardfaut"/>
        <w:numPr>
          <w:ilvl w:val="0"/>
          <w:numId w:val="6"/>
        </w:numPr>
        <w:rPr>
          <w:rFonts w:ascii="AbsaraSans-Regular" w:hAnsi="AbsaraSans-Regular"/>
          <w:i/>
          <w:iCs/>
          <w:color w:val="A6A6A6" w:themeColor="background1" w:themeShade="A6"/>
          <w:sz w:val="14"/>
          <w:szCs w:val="14"/>
        </w:rPr>
      </w:pPr>
      <w:r w:rsidRPr="007872EF">
        <w:rPr>
          <w:rFonts w:ascii="AbsaraSans-Regular" w:hAnsi="AbsaraSans-Regular"/>
          <w:i/>
          <w:iCs/>
          <w:color w:val="A6A6A6" w:themeColor="background1" w:themeShade="A6"/>
          <w:sz w:val="14"/>
          <w:szCs w:val="14"/>
        </w:rPr>
        <w:t>Distinction possible entre communication publique (communiqué) et communication ciblée (courrier) 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AE7"/>
    <w:multiLevelType w:val="hybridMultilevel"/>
    <w:tmpl w:val="971A3CAE"/>
    <w:lvl w:ilvl="0" w:tplc="8A520DD2">
      <w:start w:val="1"/>
      <w:numFmt w:val="bullet"/>
      <w:lvlText w:val="-"/>
      <w:lvlJc w:val="left"/>
      <w:pPr>
        <w:ind w:left="720" w:hanging="360"/>
      </w:pPr>
      <w:rPr>
        <w:rFonts w:ascii="AbsaraSans-Regular" w:eastAsia="Arial Unicode MS" w:hAnsi="AbsaraSans-Regular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184E"/>
    <w:multiLevelType w:val="hybridMultilevel"/>
    <w:tmpl w:val="545CE3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07350"/>
    <w:multiLevelType w:val="hybridMultilevel"/>
    <w:tmpl w:val="B5D65538"/>
    <w:lvl w:ilvl="0" w:tplc="CE1A4992">
      <w:numFmt w:val="bullet"/>
      <w:lvlText w:val="-"/>
      <w:lvlJc w:val="left"/>
      <w:pPr>
        <w:ind w:left="720" w:hanging="360"/>
      </w:pPr>
      <w:rPr>
        <w:rFonts w:ascii="AbsaraSans-Regular" w:eastAsia="Arial Unicode MS" w:hAnsi="AbsaraSans-Regular" w:cs="Arial Unicode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D726A"/>
    <w:multiLevelType w:val="hybridMultilevel"/>
    <w:tmpl w:val="AB5EAEBA"/>
    <w:lvl w:ilvl="0" w:tplc="576ACEB6">
      <w:numFmt w:val="bullet"/>
      <w:lvlText w:val="-"/>
      <w:lvlJc w:val="left"/>
      <w:pPr>
        <w:ind w:left="720" w:hanging="360"/>
      </w:pPr>
      <w:rPr>
        <w:rFonts w:ascii="AbsaraSans-Regular" w:eastAsia="Arial Unicode MS" w:hAnsi="AbsaraSans-Regular" w:cs="Arial Unicode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72B4C"/>
    <w:multiLevelType w:val="hybridMultilevel"/>
    <w:tmpl w:val="8E2468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91913"/>
    <w:multiLevelType w:val="hybridMultilevel"/>
    <w:tmpl w:val="8E2468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148A6"/>
    <w:multiLevelType w:val="multilevel"/>
    <w:tmpl w:val="83BC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CB"/>
    <w:rsid w:val="00010FAE"/>
    <w:rsid w:val="00066B9F"/>
    <w:rsid w:val="00093F25"/>
    <w:rsid w:val="000E43CE"/>
    <w:rsid w:val="0012796D"/>
    <w:rsid w:val="001468EE"/>
    <w:rsid w:val="001C184C"/>
    <w:rsid w:val="001C733B"/>
    <w:rsid w:val="00210057"/>
    <w:rsid w:val="003B6709"/>
    <w:rsid w:val="00423A5E"/>
    <w:rsid w:val="00427FF9"/>
    <w:rsid w:val="00463060"/>
    <w:rsid w:val="00490D63"/>
    <w:rsid w:val="004B0C16"/>
    <w:rsid w:val="004B59FA"/>
    <w:rsid w:val="004F04D4"/>
    <w:rsid w:val="00522D98"/>
    <w:rsid w:val="00523299"/>
    <w:rsid w:val="00523796"/>
    <w:rsid w:val="005A588B"/>
    <w:rsid w:val="005E4288"/>
    <w:rsid w:val="005F0990"/>
    <w:rsid w:val="005F2295"/>
    <w:rsid w:val="006100A5"/>
    <w:rsid w:val="00683CDE"/>
    <w:rsid w:val="00690028"/>
    <w:rsid w:val="006A0B1C"/>
    <w:rsid w:val="006C238D"/>
    <w:rsid w:val="006D633A"/>
    <w:rsid w:val="007872EF"/>
    <w:rsid w:val="00791B11"/>
    <w:rsid w:val="007B5298"/>
    <w:rsid w:val="00860548"/>
    <w:rsid w:val="00884937"/>
    <w:rsid w:val="009C75DB"/>
    <w:rsid w:val="009E38AA"/>
    <w:rsid w:val="00A66DEF"/>
    <w:rsid w:val="00A70372"/>
    <w:rsid w:val="00A94856"/>
    <w:rsid w:val="00AC1F92"/>
    <w:rsid w:val="00AD0B43"/>
    <w:rsid w:val="00AF07A3"/>
    <w:rsid w:val="00B67AB7"/>
    <w:rsid w:val="00B77CF0"/>
    <w:rsid w:val="00BD1363"/>
    <w:rsid w:val="00BE7294"/>
    <w:rsid w:val="00C302FC"/>
    <w:rsid w:val="00C36CC0"/>
    <w:rsid w:val="00C75B1E"/>
    <w:rsid w:val="00C83816"/>
    <w:rsid w:val="00C842E1"/>
    <w:rsid w:val="00C862F0"/>
    <w:rsid w:val="00C93916"/>
    <w:rsid w:val="00D2420B"/>
    <w:rsid w:val="00D4143C"/>
    <w:rsid w:val="00D46017"/>
    <w:rsid w:val="00D50335"/>
    <w:rsid w:val="00E072CC"/>
    <w:rsid w:val="00E354CB"/>
    <w:rsid w:val="00E5511F"/>
    <w:rsid w:val="00E77480"/>
    <w:rsid w:val="00EB70AB"/>
    <w:rsid w:val="00EC74B8"/>
    <w:rsid w:val="00EF3522"/>
    <w:rsid w:val="00F37A52"/>
    <w:rsid w:val="00F5559A"/>
    <w:rsid w:val="00F63A2A"/>
    <w:rsid w:val="00F63F5E"/>
    <w:rsid w:val="00F643B0"/>
    <w:rsid w:val="00F8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CEAB4-452E-4558-B7B7-9F2680D9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0E43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774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480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E774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480"/>
    <w:rPr>
      <w:sz w:val="24"/>
      <w:szCs w:val="24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100A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00A5"/>
    <w:rPr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6100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op.rezo@diversite-musical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36960-DF56-43F6-A66F-460B588E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2228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Vianney Marzin</dc:creator>
  <cp:lastModifiedBy>Vianney Marzin</cp:lastModifiedBy>
  <cp:revision>2</cp:revision>
  <dcterms:created xsi:type="dcterms:W3CDTF">2019-06-24T12:30:00Z</dcterms:created>
  <dcterms:modified xsi:type="dcterms:W3CDTF">2019-06-24T12:30:00Z</dcterms:modified>
</cp:coreProperties>
</file>